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CB" w:rsidRPr="00B70B1C" w:rsidRDefault="00436ECB" w:rsidP="009654D1">
      <w:pPr>
        <w:jc w:val="center"/>
        <w:rPr>
          <w:sz w:val="22"/>
          <w:szCs w:val="22"/>
        </w:rPr>
      </w:pPr>
      <w:r w:rsidRPr="00B70B1C">
        <w:t xml:space="preserve">  </w:t>
      </w:r>
      <w:r w:rsidRPr="008E6592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7" o:spid="_x0000_i1025" type="#_x0000_t75" style="width:100.5pt;height:75pt;visibility:visible">
            <v:imagedata r:id="rId7" o:title=""/>
          </v:shape>
        </w:pict>
      </w:r>
    </w:p>
    <w:p w:rsidR="00436ECB" w:rsidRPr="00B70B1C" w:rsidRDefault="00436ECB" w:rsidP="009654D1">
      <w:pPr>
        <w:jc w:val="center"/>
        <w:rPr>
          <w:sz w:val="22"/>
          <w:szCs w:val="22"/>
        </w:rPr>
      </w:pPr>
    </w:p>
    <w:p w:rsidR="00436ECB" w:rsidRPr="00B70B1C" w:rsidRDefault="00436ECB" w:rsidP="00FB73CE">
      <w:pPr>
        <w:jc w:val="center"/>
        <w:rPr>
          <w:sz w:val="32"/>
          <w:szCs w:val="32"/>
        </w:rPr>
      </w:pPr>
      <w:r w:rsidRPr="00B70B1C">
        <w:rPr>
          <w:sz w:val="32"/>
          <w:szCs w:val="32"/>
        </w:rPr>
        <w:t>ДОЧЕРНЕЕ КОММУНАЛЬНОЕ УНИТАРНОЕ ПРЕДПРИЯТИЕ</w:t>
      </w:r>
    </w:p>
    <w:p w:rsidR="00436ECB" w:rsidRPr="00B70B1C" w:rsidRDefault="00436ECB" w:rsidP="00FB73CE">
      <w:pPr>
        <w:jc w:val="center"/>
        <w:rPr>
          <w:sz w:val="32"/>
          <w:szCs w:val="32"/>
        </w:rPr>
      </w:pPr>
      <w:r w:rsidRPr="00B70B1C">
        <w:rPr>
          <w:sz w:val="32"/>
          <w:szCs w:val="32"/>
        </w:rPr>
        <w:t>ПО КАПИТАЛЬНОМУ СТРОИТЕЛЬСТВУ</w:t>
      </w:r>
    </w:p>
    <w:p w:rsidR="00436ECB" w:rsidRPr="00B70B1C" w:rsidRDefault="00436ECB" w:rsidP="00FB73CE">
      <w:pPr>
        <w:jc w:val="center"/>
        <w:rPr>
          <w:sz w:val="32"/>
          <w:szCs w:val="32"/>
        </w:rPr>
      </w:pPr>
      <w:r w:rsidRPr="00B70B1C">
        <w:rPr>
          <w:sz w:val="32"/>
          <w:szCs w:val="32"/>
        </w:rPr>
        <w:t>«УКС БАРАНОВИЧСКОГО РАЙОНА»</w:t>
      </w:r>
    </w:p>
    <w:p w:rsidR="00436ECB" w:rsidRPr="00B70B1C" w:rsidRDefault="00436ECB" w:rsidP="009654D1">
      <w:pPr>
        <w:pStyle w:val="Title"/>
        <w:ind w:right="-5"/>
        <w:jc w:val="left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436ECB" w:rsidRPr="00B70B1C" w:rsidRDefault="00436ECB" w:rsidP="00096C1E">
      <w:pPr>
        <w:autoSpaceDE w:val="0"/>
        <w:autoSpaceDN w:val="0"/>
        <w:adjustRightInd w:val="0"/>
        <w:rPr>
          <w:sz w:val="32"/>
          <w:szCs w:val="32"/>
        </w:rPr>
      </w:pPr>
      <w:r w:rsidRPr="00B70B1C">
        <w:rPr>
          <w:sz w:val="32"/>
          <w:szCs w:val="32"/>
        </w:rPr>
        <w:t xml:space="preserve">Заказчик: </w:t>
      </w:r>
      <w:r>
        <w:rPr>
          <w:sz w:val="32"/>
          <w:szCs w:val="32"/>
        </w:rPr>
        <w:t>УП «УКС Барановичского района»</w:t>
      </w:r>
      <w:r w:rsidRPr="00B70B1C">
        <w:rPr>
          <w:sz w:val="32"/>
          <w:szCs w:val="32"/>
        </w:rPr>
        <w:t xml:space="preserve"> </w:t>
      </w:r>
    </w:p>
    <w:p w:rsidR="00436ECB" w:rsidRPr="00B70B1C" w:rsidRDefault="00436ECB" w:rsidP="00096C1E">
      <w:pPr>
        <w:autoSpaceDE w:val="0"/>
        <w:autoSpaceDN w:val="0"/>
        <w:adjustRightInd w:val="0"/>
        <w:rPr>
          <w:sz w:val="32"/>
          <w:szCs w:val="32"/>
        </w:rPr>
      </w:pPr>
    </w:p>
    <w:p w:rsidR="00436ECB" w:rsidRPr="00B70B1C" w:rsidRDefault="00436ECB" w:rsidP="00096C1E">
      <w:pPr>
        <w:jc w:val="center"/>
        <w:rPr>
          <w:sz w:val="40"/>
          <w:szCs w:val="40"/>
        </w:rPr>
      </w:pPr>
      <w:r w:rsidRPr="00B70B1C">
        <w:rPr>
          <w:sz w:val="40"/>
          <w:szCs w:val="40"/>
        </w:rPr>
        <w:t xml:space="preserve">№ </w:t>
      </w:r>
      <w:r>
        <w:rPr>
          <w:sz w:val="40"/>
          <w:szCs w:val="40"/>
        </w:rPr>
        <w:t>57</w:t>
      </w:r>
      <w:r w:rsidRPr="00B70B1C">
        <w:rPr>
          <w:sz w:val="40"/>
          <w:szCs w:val="40"/>
        </w:rPr>
        <w:t>-Ю-201</w:t>
      </w:r>
      <w:r>
        <w:rPr>
          <w:sz w:val="40"/>
          <w:szCs w:val="40"/>
        </w:rPr>
        <w:t>9</w:t>
      </w:r>
    </w:p>
    <w:p w:rsidR="00436ECB" w:rsidRPr="00B70B1C" w:rsidRDefault="00436ECB" w:rsidP="00096C1E">
      <w:pPr>
        <w:pStyle w:val="Title"/>
        <w:ind w:right="-5"/>
        <w:jc w:val="left"/>
        <w:rPr>
          <w:rFonts w:ascii="Times New Roman" w:hAnsi="Times New Roman" w:cs="Times New Roman"/>
          <w:i w:val="0"/>
          <w:iCs w:val="0"/>
          <w:color w:val="auto"/>
          <w:sz w:val="40"/>
          <w:szCs w:val="40"/>
        </w:rPr>
      </w:pPr>
    </w:p>
    <w:p w:rsidR="00436ECB" w:rsidRDefault="00436ECB" w:rsidP="00096C1E">
      <w:pPr>
        <w:jc w:val="center"/>
        <w:rPr>
          <w:sz w:val="40"/>
          <w:szCs w:val="40"/>
        </w:rPr>
      </w:pPr>
      <w:r w:rsidRPr="00B70B1C">
        <w:rPr>
          <w:sz w:val="40"/>
          <w:szCs w:val="40"/>
        </w:rPr>
        <w:t>"</w:t>
      </w:r>
      <w:r>
        <w:rPr>
          <w:sz w:val="40"/>
          <w:szCs w:val="40"/>
        </w:rPr>
        <w:t>Квартал индивидуальной жилой застройки</w:t>
      </w:r>
    </w:p>
    <w:p w:rsidR="00436ECB" w:rsidRDefault="00436ECB" w:rsidP="00096C1E">
      <w:pPr>
        <w:jc w:val="center"/>
        <w:rPr>
          <w:sz w:val="40"/>
          <w:szCs w:val="40"/>
        </w:rPr>
      </w:pPr>
      <w:r>
        <w:rPr>
          <w:sz w:val="40"/>
          <w:szCs w:val="40"/>
        </w:rPr>
        <w:t>в аг. Столовичи</w:t>
      </w:r>
      <w:r w:rsidRPr="00B70B1C">
        <w:rPr>
          <w:sz w:val="40"/>
          <w:szCs w:val="40"/>
        </w:rPr>
        <w:t xml:space="preserve"> Барановичского района</w:t>
      </w:r>
      <w:r>
        <w:rPr>
          <w:sz w:val="40"/>
          <w:szCs w:val="40"/>
        </w:rPr>
        <w:t>.</w:t>
      </w:r>
    </w:p>
    <w:p w:rsidR="00436ECB" w:rsidRPr="008B6388" w:rsidRDefault="00436ECB" w:rsidP="00096C1E">
      <w:pPr>
        <w:jc w:val="center"/>
        <w:rPr>
          <w:sz w:val="40"/>
          <w:szCs w:val="40"/>
        </w:rPr>
      </w:pPr>
      <w:r>
        <w:rPr>
          <w:sz w:val="40"/>
          <w:szCs w:val="40"/>
        </w:rPr>
        <w:t>Инженерная и транспортная инфраструктура</w:t>
      </w:r>
      <w:r w:rsidRPr="00B70B1C">
        <w:rPr>
          <w:sz w:val="40"/>
          <w:szCs w:val="40"/>
        </w:rPr>
        <w:t>"</w:t>
      </w:r>
    </w:p>
    <w:p w:rsidR="00436ECB" w:rsidRPr="00B70B1C" w:rsidRDefault="00436ECB" w:rsidP="00D579CD">
      <w:pPr>
        <w:jc w:val="center"/>
        <w:rPr>
          <w:sz w:val="40"/>
          <w:szCs w:val="40"/>
        </w:rPr>
      </w:pPr>
    </w:p>
    <w:p w:rsidR="00436ECB" w:rsidRPr="00B70B1C" w:rsidRDefault="00436ECB" w:rsidP="009654D1">
      <w:pPr>
        <w:pStyle w:val="Title"/>
        <w:ind w:right="-5"/>
        <w:rPr>
          <w:rFonts w:ascii="Times New Roman" w:hAnsi="Times New Roman" w:cs="Times New Roman"/>
          <w:i w:val="0"/>
          <w:iCs w:val="0"/>
          <w:color w:val="auto"/>
          <w:sz w:val="40"/>
          <w:szCs w:val="40"/>
        </w:rPr>
      </w:pPr>
    </w:p>
    <w:p w:rsidR="00436ECB" w:rsidRPr="00B70B1C" w:rsidRDefault="00436ECB" w:rsidP="009654D1">
      <w:pPr>
        <w:pStyle w:val="Title"/>
        <w:ind w:right="-5"/>
        <w:rPr>
          <w:rFonts w:ascii="Times New Roman" w:hAnsi="Times New Roman" w:cs="Times New Roman"/>
          <w:i w:val="0"/>
          <w:iCs w:val="0"/>
          <w:color w:val="auto"/>
          <w:sz w:val="40"/>
          <w:szCs w:val="40"/>
        </w:rPr>
      </w:pPr>
    </w:p>
    <w:p w:rsidR="00436ECB" w:rsidRPr="00B70B1C" w:rsidRDefault="00436ECB" w:rsidP="009654D1">
      <w:pPr>
        <w:jc w:val="center"/>
        <w:rPr>
          <w:sz w:val="32"/>
          <w:szCs w:val="32"/>
        </w:rPr>
      </w:pPr>
      <w:r w:rsidRPr="00B70B1C">
        <w:rPr>
          <w:sz w:val="32"/>
          <w:szCs w:val="32"/>
        </w:rPr>
        <w:t>СТРОИТЕЛЬНЫЙ ПРОЕКТ</w:t>
      </w:r>
    </w:p>
    <w:p w:rsidR="00436ECB" w:rsidRPr="00B70B1C" w:rsidRDefault="00436ECB" w:rsidP="009654D1">
      <w:pPr>
        <w:jc w:val="center"/>
        <w:rPr>
          <w:sz w:val="32"/>
          <w:szCs w:val="32"/>
        </w:rPr>
      </w:pPr>
      <w:r w:rsidRPr="00B70B1C">
        <w:rPr>
          <w:sz w:val="32"/>
          <w:szCs w:val="32"/>
        </w:rPr>
        <w:t>ТОМ 1</w:t>
      </w:r>
    </w:p>
    <w:p w:rsidR="00436ECB" w:rsidRDefault="00436ECB" w:rsidP="009654D1">
      <w:pPr>
        <w:jc w:val="center"/>
        <w:rPr>
          <w:sz w:val="32"/>
          <w:szCs w:val="32"/>
        </w:rPr>
      </w:pPr>
      <w:r w:rsidRPr="00B70B1C">
        <w:rPr>
          <w:sz w:val="32"/>
          <w:szCs w:val="32"/>
        </w:rPr>
        <w:t>ОБЩАЯ ПОЯСНИТЕЛЬНАЯ ЗАПИСКА</w:t>
      </w:r>
    </w:p>
    <w:p w:rsidR="00436ECB" w:rsidRPr="0022123D" w:rsidRDefault="00436ECB" w:rsidP="009654D1">
      <w:pPr>
        <w:jc w:val="center"/>
        <w:rPr>
          <w:sz w:val="24"/>
          <w:szCs w:val="24"/>
        </w:rPr>
      </w:pPr>
      <w:r>
        <w:rPr>
          <w:sz w:val="24"/>
          <w:szCs w:val="24"/>
        </w:rPr>
        <w:t>(по замечаниям экспертизы)</w:t>
      </w:r>
    </w:p>
    <w:p w:rsidR="00436ECB" w:rsidRDefault="00436ECB" w:rsidP="009654D1">
      <w:pPr>
        <w:rPr>
          <w:sz w:val="24"/>
          <w:szCs w:val="24"/>
        </w:rPr>
      </w:pPr>
    </w:p>
    <w:p w:rsidR="00436ECB" w:rsidRPr="00B70B1C" w:rsidRDefault="00436ECB" w:rsidP="009654D1"/>
    <w:p w:rsidR="00436ECB" w:rsidRPr="00B70B1C" w:rsidRDefault="00436ECB" w:rsidP="009654D1"/>
    <w:p w:rsidR="00436ECB" w:rsidRPr="00B70B1C" w:rsidRDefault="00436ECB" w:rsidP="009654D1"/>
    <w:p w:rsidR="00436ECB" w:rsidRPr="00B70B1C" w:rsidRDefault="00436ECB" w:rsidP="009654D1"/>
    <w:p w:rsidR="00436ECB" w:rsidRPr="00B70B1C" w:rsidRDefault="00436ECB" w:rsidP="00F678BC"/>
    <w:p w:rsidR="00436ECB" w:rsidRPr="00B70B1C" w:rsidRDefault="00436ECB" w:rsidP="00F678BC">
      <w:pPr>
        <w:rPr>
          <w:sz w:val="28"/>
          <w:szCs w:val="28"/>
        </w:rPr>
      </w:pPr>
      <w:r w:rsidRPr="00B70B1C">
        <w:rPr>
          <w:sz w:val="28"/>
          <w:szCs w:val="28"/>
        </w:rPr>
        <w:t xml:space="preserve">Директор                                                                              </w:t>
      </w:r>
    </w:p>
    <w:p w:rsidR="00436ECB" w:rsidRPr="00B70B1C" w:rsidRDefault="00436ECB" w:rsidP="00F678BC">
      <w:pPr>
        <w:rPr>
          <w:sz w:val="28"/>
          <w:szCs w:val="28"/>
        </w:rPr>
      </w:pPr>
      <w:r w:rsidRPr="00B70B1C">
        <w:rPr>
          <w:sz w:val="28"/>
          <w:szCs w:val="28"/>
        </w:rPr>
        <w:t xml:space="preserve">УП «УКС Барановичского района»   </w:t>
      </w:r>
      <w:r w:rsidRPr="00B70B1C">
        <w:rPr>
          <w:sz w:val="28"/>
          <w:szCs w:val="28"/>
        </w:rPr>
        <w:tab/>
      </w:r>
      <w:r w:rsidRPr="00B70B1C">
        <w:rPr>
          <w:sz w:val="28"/>
          <w:szCs w:val="28"/>
        </w:rPr>
        <w:tab/>
      </w:r>
      <w:r w:rsidRPr="00B70B1C">
        <w:rPr>
          <w:sz w:val="28"/>
          <w:szCs w:val="28"/>
        </w:rPr>
        <w:tab/>
      </w:r>
      <w:r w:rsidRPr="00B70B1C">
        <w:rPr>
          <w:sz w:val="28"/>
          <w:szCs w:val="28"/>
        </w:rPr>
        <w:tab/>
        <w:t xml:space="preserve">А.С. Шамкуть  </w:t>
      </w:r>
    </w:p>
    <w:p w:rsidR="00436ECB" w:rsidRPr="00B70B1C" w:rsidRDefault="00436ECB" w:rsidP="00F678BC">
      <w:pPr>
        <w:rPr>
          <w:sz w:val="28"/>
          <w:szCs w:val="28"/>
        </w:rPr>
      </w:pPr>
    </w:p>
    <w:p w:rsidR="00436ECB" w:rsidRPr="00B70B1C" w:rsidRDefault="00436ECB" w:rsidP="00F678BC">
      <w:pPr>
        <w:rPr>
          <w:sz w:val="28"/>
          <w:szCs w:val="28"/>
        </w:rPr>
      </w:pPr>
      <w:r w:rsidRPr="00B70B1C">
        <w:rPr>
          <w:sz w:val="28"/>
          <w:szCs w:val="28"/>
        </w:rPr>
        <w:t xml:space="preserve">Начальник проектного отдела                                               </w:t>
      </w:r>
    </w:p>
    <w:p w:rsidR="00436ECB" w:rsidRPr="00B70B1C" w:rsidRDefault="00436ECB" w:rsidP="00F678BC">
      <w:pPr>
        <w:rPr>
          <w:sz w:val="28"/>
          <w:szCs w:val="28"/>
        </w:rPr>
      </w:pPr>
      <w:r w:rsidRPr="00B70B1C">
        <w:rPr>
          <w:sz w:val="28"/>
          <w:szCs w:val="28"/>
        </w:rPr>
        <w:t xml:space="preserve">УП «УКС Барановичского района»   </w:t>
      </w:r>
      <w:r w:rsidRPr="00B70B1C">
        <w:rPr>
          <w:sz w:val="28"/>
          <w:szCs w:val="28"/>
        </w:rPr>
        <w:tab/>
      </w:r>
      <w:r w:rsidRPr="00B70B1C">
        <w:rPr>
          <w:sz w:val="28"/>
          <w:szCs w:val="28"/>
        </w:rPr>
        <w:tab/>
      </w:r>
      <w:r w:rsidRPr="00B70B1C">
        <w:rPr>
          <w:sz w:val="28"/>
          <w:szCs w:val="28"/>
        </w:rPr>
        <w:tab/>
      </w:r>
      <w:r w:rsidRPr="00B70B1C">
        <w:rPr>
          <w:sz w:val="28"/>
          <w:szCs w:val="28"/>
        </w:rPr>
        <w:tab/>
        <w:t>Л.С. Герасимчик</w:t>
      </w:r>
    </w:p>
    <w:p w:rsidR="00436ECB" w:rsidRPr="00B70B1C" w:rsidRDefault="00436ECB" w:rsidP="00F678BC">
      <w:pPr>
        <w:rPr>
          <w:sz w:val="28"/>
          <w:szCs w:val="28"/>
        </w:rPr>
      </w:pPr>
      <w:r w:rsidRPr="00B70B1C">
        <w:rPr>
          <w:sz w:val="28"/>
          <w:szCs w:val="28"/>
        </w:rPr>
        <w:tab/>
      </w:r>
    </w:p>
    <w:p w:rsidR="00436ECB" w:rsidRPr="00B70B1C" w:rsidRDefault="00436ECB" w:rsidP="00F678BC">
      <w:pPr>
        <w:rPr>
          <w:sz w:val="28"/>
          <w:szCs w:val="28"/>
        </w:rPr>
      </w:pPr>
    </w:p>
    <w:p w:rsidR="00436ECB" w:rsidRPr="00B70B1C" w:rsidRDefault="00436ECB" w:rsidP="009654D1">
      <w:pPr>
        <w:pStyle w:val="Title"/>
        <w:jc w:val="both"/>
        <w:rPr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</w:p>
    <w:p w:rsidR="00436ECB" w:rsidRPr="00B70B1C" w:rsidRDefault="00436ECB" w:rsidP="009654D1">
      <w:pPr>
        <w:pStyle w:val="Title"/>
        <w:jc w:val="both"/>
        <w:rPr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</w:p>
    <w:p w:rsidR="00436ECB" w:rsidRPr="00B70B1C" w:rsidRDefault="00436ECB"/>
    <w:p w:rsidR="00436ECB" w:rsidRPr="00B70B1C" w:rsidRDefault="00436ECB">
      <w:pPr>
        <w:rPr>
          <w:sz w:val="24"/>
          <w:szCs w:val="24"/>
        </w:rPr>
      </w:pPr>
      <w:r w:rsidRPr="00B70B1C">
        <w:rPr>
          <w:sz w:val="24"/>
          <w:szCs w:val="24"/>
        </w:rPr>
        <w:br w:type="page"/>
      </w: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579CD">
        <w:rPr>
          <w:rFonts w:ascii="Times New Roman" w:hAnsi="Times New Roman" w:cs="Times New Roman"/>
          <w:sz w:val="24"/>
          <w:szCs w:val="24"/>
        </w:rPr>
        <w:t>СОСТАВ ПРОЕКТА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6520"/>
        <w:gridCol w:w="1984"/>
      </w:tblGrid>
      <w:tr w:rsidR="00436ECB" w:rsidRPr="00D579CD">
        <w:trPr>
          <w:trHeight w:val="654"/>
          <w:tblHeader/>
        </w:trPr>
        <w:tc>
          <w:tcPr>
            <w:tcW w:w="184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ECB" w:rsidRPr="00D579CD" w:rsidRDefault="00436ECB" w:rsidP="00930809">
            <w:pPr>
              <w:ind w:left="-88"/>
              <w:jc w:val="center"/>
              <w:rPr>
                <w:b/>
                <w:bCs/>
                <w:sz w:val="24"/>
                <w:szCs w:val="24"/>
              </w:rPr>
            </w:pPr>
            <w:r w:rsidRPr="00D579CD">
              <w:rPr>
                <w:b/>
                <w:bCs/>
                <w:sz w:val="24"/>
                <w:szCs w:val="24"/>
              </w:rPr>
              <w:t>Обозначение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ECB" w:rsidRPr="00D579CD" w:rsidRDefault="00436ECB" w:rsidP="00930809">
            <w:pPr>
              <w:pStyle w:val="Heading4"/>
              <w:numPr>
                <w:ilvl w:val="3"/>
                <w:numId w:val="0"/>
              </w:numPr>
              <w:ind w:left="53" w:right="137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579CD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36ECB" w:rsidRPr="00D579CD" w:rsidRDefault="00436ECB" w:rsidP="00930809">
            <w:pPr>
              <w:ind w:left="-88" w:right="-128"/>
              <w:jc w:val="center"/>
              <w:rPr>
                <w:b/>
                <w:bCs/>
                <w:sz w:val="24"/>
                <w:szCs w:val="24"/>
              </w:rPr>
            </w:pPr>
            <w:r w:rsidRPr="00D579CD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36ECB" w:rsidRPr="00D579CD">
        <w:trPr>
          <w:trHeight w:val="407"/>
        </w:trPr>
        <w:tc>
          <w:tcPr>
            <w:tcW w:w="184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436ECB" w:rsidRPr="00A87693" w:rsidRDefault="00436ECB" w:rsidP="007777A0">
            <w:pPr>
              <w:ind w:left="-108" w:right="-108"/>
              <w:jc w:val="center"/>
            </w:pPr>
            <w:r w:rsidRPr="00037F0D">
              <w:rPr>
                <w:lang w:eastAsia="en-US"/>
              </w:rPr>
              <w:t>ТОМ</w:t>
            </w:r>
            <w:r w:rsidRPr="00037F0D">
              <w:t xml:space="preserve"> </w:t>
            </w:r>
            <w: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6ECB" w:rsidRPr="004273D2" w:rsidRDefault="00436ECB" w:rsidP="007777A0">
            <w:pPr>
              <w:ind w:left="33" w:right="-108"/>
            </w:pPr>
            <w:r w:rsidRPr="004273D2">
              <w:t>Общая пояснительная записка.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36ECB" w:rsidRPr="00037F0D" w:rsidRDefault="00436ECB" w:rsidP="007777A0">
            <w:pPr>
              <w:ind w:left="-108" w:right="-108"/>
              <w:jc w:val="center"/>
            </w:pPr>
            <w:r w:rsidRPr="00037F0D">
              <w:t>4 экз.</w:t>
            </w:r>
          </w:p>
        </w:tc>
      </w:tr>
      <w:tr w:rsidR="00436ECB" w:rsidRPr="00D579CD">
        <w:trPr>
          <w:trHeight w:val="427"/>
        </w:trPr>
        <w:tc>
          <w:tcPr>
            <w:tcW w:w="184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36ECB" w:rsidRPr="00037F0D" w:rsidRDefault="00436ECB" w:rsidP="007777A0">
            <w:pPr>
              <w:ind w:left="-108" w:right="-108"/>
              <w:jc w:val="center"/>
              <w:rPr>
                <w:lang w:eastAsia="en-US"/>
              </w:rPr>
            </w:pPr>
            <w:r w:rsidRPr="00037F0D">
              <w:rPr>
                <w:lang w:eastAsia="en-US"/>
              </w:rPr>
              <w:t xml:space="preserve">ТОМ </w:t>
            </w:r>
            <w:r>
              <w:rPr>
                <w:lang w:eastAsia="en-US"/>
              </w:rPr>
              <w:t>2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ECB" w:rsidRPr="004273D2" w:rsidRDefault="00436ECB" w:rsidP="007777A0">
            <w:pPr>
              <w:ind w:left="33" w:right="-108"/>
            </w:pPr>
            <w:r w:rsidRPr="004273D2">
              <w:rPr>
                <w:lang w:eastAsia="en-US"/>
              </w:rPr>
              <w:t>Графическая документация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36ECB" w:rsidRPr="00037F0D" w:rsidRDefault="00436ECB" w:rsidP="007777A0">
            <w:pPr>
              <w:ind w:left="-108" w:right="-108"/>
              <w:jc w:val="center"/>
            </w:pPr>
          </w:p>
        </w:tc>
      </w:tr>
      <w:tr w:rsidR="00436ECB" w:rsidRPr="00D579CD">
        <w:trPr>
          <w:trHeight w:val="427"/>
        </w:trPr>
        <w:tc>
          <w:tcPr>
            <w:tcW w:w="184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36ECB" w:rsidRDefault="00436ECB" w:rsidP="007777A0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Альбом 1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ECB" w:rsidRPr="00626556" w:rsidRDefault="00436ECB" w:rsidP="007777A0">
            <w:pPr>
              <w:ind w:left="33" w:right="-108"/>
              <w:rPr>
                <w:lang w:eastAsia="en-US"/>
              </w:rPr>
            </w:pPr>
            <w:r>
              <w:rPr>
                <w:lang w:eastAsia="en-US"/>
              </w:rPr>
              <w:t xml:space="preserve">      Генеральный план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36ECB" w:rsidRPr="00037F0D" w:rsidRDefault="00436ECB" w:rsidP="007777A0">
            <w:pPr>
              <w:ind w:left="-108" w:right="-108"/>
              <w:jc w:val="center"/>
            </w:pPr>
            <w:r>
              <w:t>4 экз.</w:t>
            </w:r>
          </w:p>
        </w:tc>
      </w:tr>
      <w:tr w:rsidR="00436ECB" w:rsidRPr="00D579CD">
        <w:trPr>
          <w:trHeight w:val="427"/>
        </w:trPr>
        <w:tc>
          <w:tcPr>
            <w:tcW w:w="184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36ECB" w:rsidRDefault="00436ECB" w:rsidP="007777A0">
            <w:pPr>
              <w:ind w:left="-108" w:right="-108"/>
              <w:jc w:val="center"/>
              <w:rPr>
                <w:lang w:eastAsia="en-US"/>
              </w:rPr>
            </w:pPr>
            <w:r w:rsidRPr="0030172E">
              <w:rPr>
                <w:lang w:eastAsia="en-US"/>
              </w:rPr>
              <w:t xml:space="preserve">Альбом </w:t>
            </w:r>
            <w:r>
              <w:rPr>
                <w:lang w:eastAsia="en-US"/>
              </w:rPr>
              <w:t>2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ECB" w:rsidRDefault="00436ECB" w:rsidP="007777A0">
            <w:pPr>
              <w:ind w:left="33" w:right="-108"/>
              <w:rPr>
                <w:lang w:eastAsia="en-US"/>
              </w:rPr>
            </w:pPr>
            <w:r w:rsidRPr="00293D72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Наружные сети водоснабжения и канализации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36ECB" w:rsidRDefault="00436ECB" w:rsidP="007777A0">
            <w:pPr>
              <w:ind w:left="-108" w:right="-108"/>
              <w:jc w:val="center"/>
            </w:pPr>
            <w:r w:rsidRPr="00293D72">
              <w:t>4 экз.</w:t>
            </w:r>
          </w:p>
        </w:tc>
      </w:tr>
      <w:tr w:rsidR="00436ECB" w:rsidRPr="00D579CD">
        <w:trPr>
          <w:trHeight w:val="427"/>
        </w:trPr>
        <w:tc>
          <w:tcPr>
            <w:tcW w:w="184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36ECB" w:rsidRDefault="00436ECB" w:rsidP="007777A0">
            <w:pPr>
              <w:ind w:left="-108" w:right="-108"/>
              <w:jc w:val="center"/>
              <w:rPr>
                <w:lang w:eastAsia="en-US"/>
              </w:rPr>
            </w:pPr>
            <w:r w:rsidRPr="0030172E">
              <w:rPr>
                <w:lang w:eastAsia="en-US"/>
              </w:rPr>
              <w:t xml:space="preserve">Альбом </w:t>
            </w: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ECB" w:rsidRPr="00293D72" w:rsidRDefault="00436ECB" w:rsidP="007777A0">
            <w:pPr>
              <w:ind w:left="33" w:right="-108"/>
              <w:rPr>
                <w:lang w:eastAsia="en-US"/>
              </w:rPr>
            </w:pPr>
            <w:r w:rsidRPr="00293D72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Газоснабжение наружные газопроводы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36ECB" w:rsidRDefault="00436ECB" w:rsidP="007777A0">
            <w:pPr>
              <w:ind w:left="-108" w:right="-108"/>
              <w:jc w:val="center"/>
            </w:pPr>
            <w:r w:rsidRPr="00293D72">
              <w:t>4 экз.</w:t>
            </w:r>
          </w:p>
        </w:tc>
      </w:tr>
      <w:tr w:rsidR="00436ECB" w:rsidRPr="00D579CD">
        <w:trPr>
          <w:trHeight w:val="427"/>
        </w:trPr>
        <w:tc>
          <w:tcPr>
            <w:tcW w:w="184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36ECB" w:rsidRDefault="00436ECB" w:rsidP="007777A0">
            <w:pPr>
              <w:ind w:left="-108" w:right="-108"/>
              <w:jc w:val="center"/>
              <w:rPr>
                <w:lang w:eastAsia="en-US"/>
              </w:rPr>
            </w:pPr>
            <w:r w:rsidRPr="0030172E">
              <w:rPr>
                <w:lang w:eastAsia="en-US"/>
              </w:rPr>
              <w:t xml:space="preserve">Альбом </w:t>
            </w: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ECB" w:rsidRDefault="00436ECB" w:rsidP="007777A0">
            <w:pPr>
              <w:ind w:left="33" w:right="-108"/>
              <w:rPr>
                <w:lang w:eastAsia="en-US"/>
              </w:rPr>
            </w:pPr>
            <w:r w:rsidRPr="00293D72">
              <w:rPr>
                <w:lang w:eastAsia="en-US"/>
              </w:rPr>
              <w:t xml:space="preserve">      Линии электропередачи воздушные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36ECB" w:rsidRDefault="00436ECB" w:rsidP="007777A0">
            <w:pPr>
              <w:ind w:left="-108" w:right="-108"/>
              <w:jc w:val="center"/>
            </w:pPr>
            <w:r w:rsidRPr="00293D72">
              <w:t>4 экз.</w:t>
            </w:r>
          </w:p>
        </w:tc>
      </w:tr>
      <w:tr w:rsidR="00436ECB" w:rsidRPr="00D579CD">
        <w:trPr>
          <w:trHeight w:val="427"/>
        </w:trPr>
        <w:tc>
          <w:tcPr>
            <w:tcW w:w="184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36ECB" w:rsidRPr="00037F0D" w:rsidRDefault="00436ECB" w:rsidP="007777A0">
            <w:pPr>
              <w:ind w:left="-108" w:right="-108"/>
              <w:jc w:val="center"/>
              <w:rPr>
                <w:lang w:eastAsia="en-US"/>
              </w:rPr>
            </w:pPr>
            <w:r w:rsidRPr="00037F0D">
              <w:rPr>
                <w:lang w:eastAsia="en-US"/>
              </w:rPr>
              <w:t xml:space="preserve">ТОМ </w:t>
            </w: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ECB" w:rsidRPr="004273D2" w:rsidRDefault="00436ECB" w:rsidP="007777A0">
            <w:pPr>
              <w:ind w:left="33" w:right="-108"/>
            </w:pPr>
            <w:r w:rsidRPr="004273D2">
              <w:rPr>
                <w:lang w:eastAsia="en-US"/>
              </w:rPr>
              <w:t>Проект</w:t>
            </w:r>
            <w:r w:rsidRPr="004273D2">
              <w:rPr>
                <w:lang w:val="en-US" w:eastAsia="en-US"/>
              </w:rPr>
              <w:t xml:space="preserve"> </w:t>
            </w:r>
            <w:r w:rsidRPr="004273D2">
              <w:rPr>
                <w:lang w:eastAsia="en-US"/>
              </w:rPr>
              <w:t>организации строительства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36ECB" w:rsidRPr="00037F0D" w:rsidRDefault="00436ECB" w:rsidP="007777A0">
            <w:pPr>
              <w:ind w:left="-108" w:right="-108"/>
              <w:jc w:val="center"/>
            </w:pPr>
            <w:r w:rsidRPr="00037F0D">
              <w:t>4 экз.</w:t>
            </w:r>
          </w:p>
        </w:tc>
      </w:tr>
      <w:tr w:rsidR="00436ECB" w:rsidRPr="001A3014">
        <w:trPr>
          <w:trHeight w:val="427"/>
        </w:trPr>
        <w:tc>
          <w:tcPr>
            <w:tcW w:w="184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36ECB" w:rsidRPr="00A87693" w:rsidRDefault="00436ECB" w:rsidP="007777A0">
            <w:pPr>
              <w:ind w:left="-108" w:right="-108"/>
              <w:jc w:val="center"/>
              <w:rPr>
                <w:lang w:eastAsia="en-US"/>
              </w:rPr>
            </w:pPr>
            <w:r w:rsidRPr="00037F0D">
              <w:rPr>
                <w:lang w:eastAsia="en-US"/>
              </w:rPr>
              <w:t xml:space="preserve">ТОМ </w:t>
            </w: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ECB" w:rsidRPr="004273D2" w:rsidRDefault="00436ECB" w:rsidP="007777A0">
            <w:pPr>
              <w:ind w:left="33" w:right="-108"/>
              <w:rPr>
                <w:lang w:eastAsia="en-US"/>
              </w:rPr>
            </w:pPr>
            <w:r w:rsidRPr="004273D2">
              <w:rPr>
                <w:lang w:eastAsia="en-US"/>
              </w:rPr>
              <w:t>Смет</w:t>
            </w:r>
            <w:r>
              <w:rPr>
                <w:lang w:eastAsia="en-US"/>
              </w:rPr>
              <w:t>ная документация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36ECB" w:rsidRPr="00037F0D" w:rsidRDefault="00436ECB" w:rsidP="007777A0">
            <w:pPr>
              <w:ind w:left="-108" w:right="-108"/>
              <w:jc w:val="center"/>
            </w:pPr>
            <w:r w:rsidRPr="00037F0D">
              <w:t>4 экз.</w:t>
            </w:r>
          </w:p>
        </w:tc>
      </w:tr>
    </w:tbl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7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57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57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7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57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17034" w:rsidRDefault="00436ECB" w:rsidP="007E7DFA">
      <w:pPr>
        <w:jc w:val="center"/>
        <w:rPr>
          <w:sz w:val="24"/>
          <w:szCs w:val="24"/>
        </w:rPr>
      </w:pPr>
      <w:r w:rsidRPr="00D17034">
        <w:rPr>
          <w:sz w:val="24"/>
          <w:szCs w:val="24"/>
        </w:rPr>
        <w:t>Содержание тома 1</w:t>
      </w:r>
    </w:p>
    <w:p w:rsidR="00436ECB" w:rsidRPr="00D17034" w:rsidRDefault="00436ECB" w:rsidP="007E7DFA">
      <w:pPr>
        <w:jc w:val="center"/>
        <w:rPr>
          <w:sz w:val="24"/>
          <w:szCs w:val="24"/>
        </w:rPr>
      </w:pPr>
    </w:p>
    <w:tbl>
      <w:tblPr>
        <w:tblW w:w="9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6499"/>
        <w:gridCol w:w="1500"/>
      </w:tblGrid>
      <w:tr w:rsidR="00436ECB" w:rsidRPr="00D17034">
        <w:trPr>
          <w:trHeight w:val="553"/>
        </w:trPr>
        <w:tc>
          <w:tcPr>
            <w:tcW w:w="1809" w:type="dxa"/>
            <w:vAlign w:val="center"/>
          </w:tcPr>
          <w:p w:rsidR="00436ECB" w:rsidRPr="00D17034" w:rsidRDefault="00436ECB" w:rsidP="007E7D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D17034">
              <w:rPr>
                <w:sz w:val="24"/>
                <w:szCs w:val="24"/>
              </w:rPr>
              <w:t>Обозначение</w:t>
            </w:r>
          </w:p>
        </w:tc>
        <w:tc>
          <w:tcPr>
            <w:tcW w:w="6499" w:type="dxa"/>
            <w:vAlign w:val="center"/>
          </w:tcPr>
          <w:p w:rsidR="00436ECB" w:rsidRPr="00D17034" w:rsidRDefault="00436ECB" w:rsidP="007E7DF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1703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436ECB" w:rsidRPr="00D17034" w:rsidRDefault="00436ECB" w:rsidP="007E7DF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17034">
              <w:rPr>
                <w:sz w:val="24"/>
                <w:szCs w:val="24"/>
              </w:rPr>
              <w:t>Примечание</w:t>
            </w:r>
          </w:p>
        </w:tc>
      </w:tr>
      <w:tr w:rsidR="00436ECB" w:rsidRPr="00D17034">
        <w:trPr>
          <w:trHeight w:val="250"/>
        </w:trPr>
        <w:tc>
          <w:tcPr>
            <w:tcW w:w="1809" w:type="dxa"/>
          </w:tcPr>
          <w:p w:rsidR="00436ECB" w:rsidRPr="00D17034" w:rsidRDefault="00436ECB" w:rsidP="007E7DF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17034">
              <w:rPr>
                <w:sz w:val="24"/>
                <w:szCs w:val="24"/>
              </w:rPr>
              <w:t>1</w:t>
            </w:r>
          </w:p>
        </w:tc>
        <w:tc>
          <w:tcPr>
            <w:tcW w:w="6499" w:type="dxa"/>
          </w:tcPr>
          <w:p w:rsidR="00436ECB" w:rsidRPr="00D17034" w:rsidRDefault="00436ECB" w:rsidP="007E7DF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17034"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436ECB" w:rsidRPr="00D17034" w:rsidRDefault="00436ECB" w:rsidP="007E7DF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17034">
              <w:rPr>
                <w:sz w:val="24"/>
                <w:szCs w:val="24"/>
              </w:rPr>
              <w:t>3</w:t>
            </w:r>
          </w:p>
        </w:tc>
      </w:tr>
      <w:tr w:rsidR="00436ECB" w:rsidRPr="00D17034">
        <w:trPr>
          <w:trHeight w:val="10679"/>
        </w:trPr>
        <w:tc>
          <w:tcPr>
            <w:tcW w:w="1809" w:type="dxa"/>
          </w:tcPr>
          <w:p w:rsidR="00436ECB" w:rsidRPr="007E7DFA" w:rsidRDefault="00436ECB" w:rsidP="007E7DF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436ECB" w:rsidRPr="007E7DFA" w:rsidRDefault="00436ECB" w:rsidP="007E7DF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99" w:type="dxa"/>
          </w:tcPr>
          <w:p w:rsidR="00436ECB" w:rsidRPr="007E7DFA" w:rsidRDefault="00436ECB" w:rsidP="007E7DFA">
            <w:pPr>
              <w:tabs>
                <w:tab w:val="center" w:pos="4677"/>
                <w:tab w:val="right" w:pos="9355"/>
              </w:tabs>
              <w:ind w:firstLine="332"/>
              <w:jc w:val="both"/>
              <w:rPr>
                <w:sz w:val="24"/>
                <w:szCs w:val="24"/>
              </w:rPr>
            </w:pPr>
          </w:p>
          <w:p w:rsidR="00436ECB" w:rsidRPr="007E7DFA" w:rsidRDefault="00436ECB" w:rsidP="007E7DFA">
            <w:pPr>
              <w:pStyle w:val="TOC1"/>
              <w:tabs>
                <w:tab w:val="right" w:leader="dot" w:pos="9674"/>
              </w:tabs>
              <w:rPr>
                <w:rFonts w:ascii="Calibri" w:hAnsi="Calibri" w:cs="Calibri"/>
                <w:noProof/>
                <w:sz w:val="24"/>
                <w:szCs w:val="24"/>
              </w:rPr>
            </w:pPr>
            <w:r w:rsidRPr="007E7DFA">
              <w:rPr>
                <w:b/>
                <w:bCs/>
                <w:sz w:val="24"/>
                <w:szCs w:val="24"/>
                <w:lang w:val="en-US"/>
              </w:rPr>
              <w:fldChar w:fldCharType="begin"/>
            </w:r>
            <w:r w:rsidRPr="007E7DFA">
              <w:rPr>
                <w:b/>
                <w:bCs/>
                <w:sz w:val="24"/>
                <w:szCs w:val="24"/>
                <w:lang w:val="en-US"/>
              </w:rPr>
              <w:instrText xml:space="preserve"> TOC \h \z \t "ЗАГОЛОВОЧЕК;1" </w:instrText>
            </w:r>
            <w:r w:rsidRPr="007E7DFA">
              <w:rPr>
                <w:b/>
                <w:bCs/>
                <w:sz w:val="24"/>
                <w:szCs w:val="24"/>
                <w:lang w:val="en-US"/>
              </w:rPr>
              <w:fldChar w:fldCharType="separate"/>
            </w:r>
            <w:hyperlink w:anchor="_Toc23704987" w:history="1">
              <w:r w:rsidRPr="007E7DFA">
                <w:rPr>
                  <w:rStyle w:val="Hyperlink"/>
                  <w:noProof/>
                  <w:sz w:val="24"/>
                  <w:szCs w:val="24"/>
                  <w:lang w:val="en-US"/>
                </w:rPr>
                <w:t>I</w:t>
              </w:r>
              <w:r w:rsidRPr="007E7DFA">
                <w:rPr>
                  <w:rStyle w:val="Hyperlink"/>
                  <w:noProof/>
                  <w:sz w:val="24"/>
                  <w:szCs w:val="24"/>
                </w:rPr>
                <w:t xml:space="preserve"> Общая пояснительная записка</w:t>
              </w:r>
              <w:r w:rsidRPr="007E7DFA">
                <w:rPr>
                  <w:noProof/>
                  <w:webHidden/>
                  <w:sz w:val="24"/>
                  <w:szCs w:val="24"/>
                </w:rPr>
                <w:tab/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Pr="007E7DFA">
                <w:rPr>
                  <w:noProof/>
                  <w:webHidden/>
                  <w:sz w:val="24"/>
                  <w:szCs w:val="24"/>
                </w:rPr>
                <w:instrText xml:space="preserve"> PAGEREF _Toc23704987 \h </w:instrText>
              </w:r>
              <w:r w:rsidRPr="007E7DFA">
                <w:rPr>
                  <w:noProof/>
                  <w:webHidden/>
                  <w:sz w:val="24"/>
                  <w:szCs w:val="24"/>
                </w:rPr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Pr="007E7DFA">
                <w:rPr>
                  <w:noProof/>
                  <w:webHidden/>
                  <w:sz w:val="24"/>
                  <w:szCs w:val="24"/>
                </w:rPr>
                <w:t>5</w:t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436ECB" w:rsidRPr="007E7DFA" w:rsidRDefault="00436ECB" w:rsidP="007E7DFA">
            <w:pPr>
              <w:pStyle w:val="TOC1"/>
              <w:tabs>
                <w:tab w:val="right" w:leader="dot" w:pos="9674"/>
              </w:tabs>
              <w:rPr>
                <w:rFonts w:ascii="Calibri" w:hAnsi="Calibri" w:cs="Calibri"/>
                <w:noProof/>
                <w:sz w:val="24"/>
                <w:szCs w:val="24"/>
              </w:rPr>
            </w:pPr>
            <w:hyperlink w:anchor="_Toc23704988" w:history="1">
              <w:r w:rsidRPr="007E7DFA">
                <w:rPr>
                  <w:rStyle w:val="Hyperlink"/>
                  <w:noProof/>
                  <w:sz w:val="24"/>
                  <w:szCs w:val="24"/>
                </w:rPr>
                <w:t>1. Общая часть</w:t>
              </w:r>
              <w:r w:rsidRPr="007E7DFA">
                <w:rPr>
                  <w:noProof/>
                  <w:webHidden/>
                  <w:sz w:val="24"/>
                  <w:szCs w:val="24"/>
                </w:rPr>
                <w:tab/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Pr="007E7DFA">
                <w:rPr>
                  <w:noProof/>
                  <w:webHidden/>
                  <w:sz w:val="24"/>
                  <w:szCs w:val="24"/>
                </w:rPr>
                <w:instrText xml:space="preserve"> PAGEREF _Toc23704988 \h </w:instrText>
              </w:r>
              <w:r w:rsidRPr="007E7DFA">
                <w:rPr>
                  <w:noProof/>
                  <w:webHidden/>
                  <w:sz w:val="24"/>
                  <w:szCs w:val="24"/>
                </w:rPr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Pr="007E7DFA">
                <w:rPr>
                  <w:noProof/>
                  <w:webHidden/>
                  <w:sz w:val="24"/>
                  <w:szCs w:val="24"/>
                </w:rPr>
                <w:t>5</w:t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436ECB" w:rsidRPr="007E7DFA" w:rsidRDefault="00436ECB" w:rsidP="007E7DFA">
            <w:pPr>
              <w:pStyle w:val="TOC1"/>
              <w:tabs>
                <w:tab w:val="right" w:leader="dot" w:pos="9674"/>
              </w:tabs>
              <w:rPr>
                <w:rFonts w:ascii="Calibri" w:hAnsi="Calibri" w:cs="Calibri"/>
                <w:noProof/>
                <w:sz w:val="24"/>
                <w:szCs w:val="24"/>
              </w:rPr>
            </w:pPr>
            <w:hyperlink w:anchor="_Toc23704989" w:history="1">
              <w:r w:rsidRPr="007E7DFA">
                <w:rPr>
                  <w:rStyle w:val="Hyperlink"/>
                  <w:noProof/>
                  <w:sz w:val="24"/>
                  <w:szCs w:val="24"/>
                </w:rPr>
                <w:t>1</w:t>
              </w:r>
              <w:r w:rsidRPr="007E7DFA">
                <w:rPr>
                  <w:rStyle w:val="Hyperlink"/>
                  <w:noProof/>
                  <w:spacing w:val="-6"/>
                  <w:sz w:val="24"/>
                  <w:szCs w:val="24"/>
                </w:rPr>
                <w:t xml:space="preserve"> Автомобильные дороги</w:t>
              </w:r>
              <w:r w:rsidRPr="007E7DFA">
                <w:rPr>
                  <w:noProof/>
                  <w:webHidden/>
                  <w:sz w:val="24"/>
                  <w:szCs w:val="24"/>
                </w:rPr>
                <w:tab/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Pr="007E7DFA">
                <w:rPr>
                  <w:noProof/>
                  <w:webHidden/>
                  <w:sz w:val="24"/>
                  <w:szCs w:val="24"/>
                </w:rPr>
                <w:instrText xml:space="preserve"> PAGEREF _Toc23704989 \h </w:instrText>
              </w:r>
              <w:r w:rsidRPr="007E7DFA">
                <w:rPr>
                  <w:noProof/>
                  <w:webHidden/>
                  <w:sz w:val="24"/>
                  <w:szCs w:val="24"/>
                </w:rPr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Pr="007E7DFA">
                <w:rPr>
                  <w:noProof/>
                  <w:webHidden/>
                  <w:sz w:val="24"/>
                  <w:szCs w:val="24"/>
                </w:rPr>
                <w:t>5</w:t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436ECB" w:rsidRPr="007E7DFA" w:rsidRDefault="00436ECB" w:rsidP="007E7DFA">
            <w:pPr>
              <w:pStyle w:val="TOC1"/>
              <w:tabs>
                <w:tab w:val="right" w:leader="dot" w:pos="9674"/>
              </w:tabs>
              <w:rPr>
                <w:rFonts w:ascii="Calibri" w:hAnsi="Calibri" w:cs="Calibri"/>
                <w:noProof/>
                <w:sz w:val="24"/>
                <w:szCs w:val="24"/>
              </w:rPr>
            </w:pPr>
            <w:hyperlink w:anchor="_Toc23704990" w:history="1">
              <w:r w:rsidRPr="007E7DFA">
                <w:rPr>
                  <w:rStyle w:val="Hyperlink"/>
                  <w:noProof/>
                  <w:spacing w:val="-6"/>
                  <w:sz w:val="24"/>
                  <w:szCs w:val="24"/>
                </w:rPr>
                <w:t>1.1 Общие положения</w:t>
              </w:r>
              <w:r w:rsidRPr="007E7DFA">
                <w:rPr>
                  <w:noProof/>
                  <w:webHidden/>
                  <w:sz w:val="24"/>
                  <w:szCs w:val="24"/>
                </w:rPr>
                <w:tab/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Pr="007E7DFA">
                <w:rPr>
                  <w:noProof/>
                  <w:webHidden/>
                  <w:sz w:val="24"/>
                  <w:szCs w:val="24"/>
                </w:rPr>
                <w:instrText xml:space="preserve"> PAGEREF _Toc23704990 \h </w:instrText>
              </w:r>
              <w:r w:rsidRPr="007E7DFA">
                <w:rPr>
                  <w:noProof/>
                  <w:webHidden/>
                  <w:sz w:val="24"/>
                  <w:szCs w:val="24"/>
                </w:rPr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Pr="007E7DFA">
                <w:rPr>
                  <w:noProof/>
                  <w:webHidden/>
                  <w:sz w:val="24"/>
                  <w:szCs w:val="24"/>
                </w:rPr>
                <w:t>5</w:t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436ECB" w:rsidRPr="007E7DFA" w:rsidRDefault="00436ECB" w:rsidP="007E7DFA">
            <w:pPr>
              <w:pStyle w:val="TOC1"/>
              <w:tabs>
                <w:tab w:val="right" w:leader="dot" w:pos="9674"/>
              </w:tabs>
              <w:rPr>
                <w:rFonts w:ascii="Calibri" w:hAnsi="Calibri" w:cs="Calibri"/>
                <w:noProof/>
                <w:sz w:val="24"/>
                <w:szCs w:val="24"/>
              </w:rPr>
            </w:pPr>
            <w:hyperlink w:anchor="_Toc23704991" w:history="1">
              <w:r w:rsidRPr="007E7DFA">
                <w:rPr>
                  <w:rStyle w:val="Hyperlink"/>
                  <w:noProof/>
                  <w:spacing w:val="-6"/>
                  <w:sz w:val="24"/>
                  <w:szCs w:val="24"/>
                </w:rPr>
                <w:t>1.1.1 Основные технико-экономические показатели</w:t>
              </w:r>
              <w:r w:rsidRPr="007E7DFA">
                <w:rPr>
                  <w:noProof/>
                  <w:webHidden/>
                  <w:sz w:val="24"/>
                  <w:szCs w:val="24"/>
                </w:rPr>
                <w:tab/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Pr="007E7DFA">
                <w:rPr>
                  <w:noProof/>
                  <w:webHidden/>
                  <w:sz w:val="24"/>
                  <w:szCs w:val="24"/>
                </w:rPr>
                <w:instrText xml:space="preserve"> PAGEREF _Toc23704991 \h </w:instrText>
              </w:r>
              <w:r w:rsidRPr="007E7DFA">
                <w:rPr>
                  <w:noProof/>
                  <w:webHidden/>
                  <w:sz w:val="24"/>
                  <w:szCs w:val="24"/>
                </w:rPr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Pr="007E7DFA">
                <w:rPr>
                  <w:noProof/>
                  <w:webHidden/>
                  <w:sz w:val="24"/>
                  <w:szCs w:val="24"/>
                </w:rPr>
                <w:t>6</w:t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436ECB" w:rsidRPr="007E7DFA" w:rsidRDefault="00436ECB" w:rsidP="007E7DFA">
            <w:pPr>
              <w:pStyle w:val="TOC1"/>
              <w:tabs>
                <w:tab w:val="right" w:leader="dot" w:pos="9674"/>
              </w:tabs>
              <w:rPr>
                <w:rFonts w:ascii="Calibri" w:hAnsi="Calibri" w:cs="Calibri"/>
                <w:noProof/>
                <w:sz w:val="24"/>
                <w:szCs w:val="24"/>
              </w:rPr>
            </w:pPr>
            <w:hyperlink w:anchor="_Toc23704992" w:history="1">
              <w:r w:rsidRPr="007E7DFA">
                <w:rPr>
                  <w:rStyle w:val="Hyperlink"/>
                  <w:noProof/>
                  <w:spacing w:val="-6"/>
                  <w:sz w:val="24"/>
                  <w:szCs w:val="24"/>
                </w:rPr>
                <w:t>2 Краткая характеристика района проектирования</w:t>
              </w:r>
              <w:r w:rsidRPr="007E7DFA">
                <w:rPr>
                  <w:noProof/>
                  <w:webHidden/>
                  <w:sz w:val="24"/>
                  <w:szCs w:val="24"/>
                </w:rPr>
                <w:tab/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Pr="007E7DFA">
                <w:rPr>
                  <w:noProof/>
                  <w:webHidden/>
                  <w:sz w:val="24"/>
                  <w:szCs w:val="24"/>
                </w:rPr>
                <w:instrText xml:space="preserve"> PAGEREF _Toc23704992 \h </w:instrText>
              </w:r>
              <w:r w:rsidRPr="007E7DFA">
                <w:rPr>
                  <w:noProof/>
                  <w:webHidden/>
                  <w:sz w:val="24"/>
                  <w:szCs w:val="24"/>
                </w:rPr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Pr="007E7DFA">
                <w:rPr>
                  <w:noProof/>
                  <w:webHidden/>
                  <w:sz w:val="24"/>
                  <w:szCs w:val="24"/>
                </w:rPr>
                <w:t>8</w:t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436ECB" w:rsidRPr="007E7DFA" w:rsidRDefault="00436ECB" w:rsidP="007E7DFA">
            <w:pPr>
              <w:pStyle w:val="TOC1"/>
              <w:tabs>
                <w:tab w:val="right" w:leader="dot" w:pos="9674"/>
              </w:tabs>
              <w:rPr>
                <w:rFonts w:ascii="Calibri" w:hAnsi="Calibri" w:cs="Calibri"/>
                <w:noProof/>
                <w:sz w:val="24"/>
                <w:szCs w:val="24"/>
              </w:rPr>
            </w:pPr>
            <w:hyperlink w:anchor="_Toc23704993" w:history="1">
              <w:r w:rsidRPr="007E7DFA">
                <w:rPr>
                  <w:rStyle w:val="Hyperlink"/>
                  <w:noProof/>
                  <w:spacing w:val="-6"/>
                  <w:sz w:val="24"/>
                  <w:szCs w:val="24"/>
                </w:rPr>
                <w:t>2.1 Природные и климатические условия</w:t>
              </w:r>
              <w:r w:rsidRPr="007E7DFA">
                <w:rPr>
                  <w:noProof/>
                  <w:webHidden/>
                  <w:sz w:val="24"/>
                  <w:szCs w:val="24"/>
                </w:rPr>
                <w:tab/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Pr="007E7DFA">
                <w:rPr>
                  <w:noProof/>
                  <w:webHidden/>
                  <w:sz w:val="24"/>
                  <w:szCs w:val="24"/>
                </w:rPr>
                <w:instrText xml:space="preserve"> PAGEREF _Toc23704993 \h </w:instrText>
              </w:r>
              <w:r w:rsidRPr="007E7DFA">
                <w:rPr>
                  <w:noProof/>
                  <w:webHidden/>
                  <w:sz w:val="24"/>
                  <w:szCs w:val="24"/>
                </w:rPr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Pr="007E7DFA">
                <w:rPr>
                  <w:noProof/>
                  <w:webHidden/>
                  <w:sz w:val="24"/>
                  <w:szCs w:val="24"/>
                </w:rPr>
                <w:t>8</w:t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436ECB" w:rsidRPr="007E7DFA" w:rsidRDefault="00436ECB" w:rsidP="007E7DFA">
            <w:pPr>
              <w:pStyle w:val="TOC1"/>
              <w:tabs>
                <w:tab w:val="right" w:leader="dot" w:pos="9674"/>
              </w:tabs>
              <w:rPr>
                <w:rFonts w:ascii="Calibri" w:hAnsi="Calibri" w:cs="Calibri"/>
                <w:noProof/>
                <w:sz w:val="24"/>
                <w:szCs w:val="24"/>
              </w:rPr>
            </w:pPr>
            <w:hyperlink w:anchor="_Toc23704994" w:history="1">
              <w:r w:rsidRPr="007E7DFA">
                <w:rPr>
                  <w:rStyle w:val="Hyperlink"/>
                  <w:noProof/>
                  <w:spacing w:val="-6"/>
                  <w:sz w:val="24"/>
                  <w:szCs w:val="24"/>
                </w:rPr>
                <w:t>2.2  Инженерно – геологические и гидрологические условия</w:t>
              </w:r>
              <w:r w:rsidRPr="007E7DFA">
                <w:rPr>
                  <w:noProof/>
                  <w:webHidden/>
                  <w:sz w:val="24"/>
                  <w:szCs w:val="24"/>
                </w:rPr>
                <w:tab/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Pr="007E7DFA">
                <w:rPr>
                  <w:noProof/>
                  <w:webHidden/>
                  <w:sz w:val="24"/>
                  <w:szCs w:val="24"/>
                </w:rPr>
                <w:instrText xml:space="preserve"> PAGEREF _Toc23704994 \h </w:instrText>
              </w:r>
              <w:r w:rsidRPr="007E7DFA">
                <w:rPr>
                  <w:noProof/>
                  <w:webHidden/>
                  <w:sz w:val="24"/>
                  <w:szCs w:val="24"/>
                </w:rPr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Pr="007E7DFA">
                <w:rPr>
                  <w:noProof/>
                  <w:webHidden/>
                  <w:sz w:val="24"/>
                  <w:szCs w:val="24"/>
                </w:rPr>
                <w:t>8</w:t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436ECB" w:rsidRPr="007E7DFA" w:rsidRDefault="00436ECB" w:rsidP="007E7DFA">
            <w:pPr>
              <w:pStyle w:val="TOC1"/>
              <w:tabs>
                <w:tab w:val="right" w:leader="dot" w:pos="9674"/>
              </w:tabs>
              <w:rPr>
                <w:rFonts w:ascii="Calibri" w:hAnsi="Calibri" w:cs="Calibri"/>
                <w:noProof/>
                <w:sz w:val="24"/>
                <w:szCs w:val="24"/>
              </w:rPr>
            </w:pPr>
            <w:hyperlink w:anchor="_Toc23704995" w:history="1">
              <w:r w:rsidRPr="007E7DFA">
                <w:rPr>
                  <w:rStyle w:val="Hyperlink"/>
                  <w:noProof/>
                  <w:spacing w:val="-6"/>
                  <w:sz w:val="24"/>
                  <w:szCs w:val="24"/>
                </w:rPr>
                <w:t>2.3 Описание существующих улиц</w:t>
              </w:r>
              <w:r w:rsidRPr="007E7DFA">
                <w:rPr>
                  <w:noProof/>
                  <w:webHidden/>
                  <w:sz w:val="24"/>
                  <w:szCs w:val="24"/>
                </w:rPr>
                <w:tab/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Pr="007E7DFA">
                <w:rPr>
                  <w:noProof/>
                  <w:webHidden/>
                  <w:sz w:val="24"/>
                  <w:szCs w:val="24"/>
                </w:rPr>
                <w:instrText xml:space="preserve"> PAGEREF _Toc23704995 \h </w:instrText>
              </w:r>
              <w:r w:rsidRPr="007E7DFA">
                <w:rPr>
                  <w:noProof/>
                  <w:webHidden/>
                  <w:sz w:val="24"/>
                  <w:szCs w:val="24"/>
                </w:rPr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Pr="007E7DFA">
                <w:rPr>
                  <w:noProof/>
                  <w:webHidden/>
                  <w:sz w:val="24"/>
                  <w:szCs w:val="24"/>
                </w:rPr>
                <w:t>9</w:t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436ECB" w:rsidRPr="007E7DFA" w:rsidRDefault="00436ECB" w:rsidP="007E7DFA">
            <w:pPr>
              <w:pStyle w:val="TOC1"/>
              <w:tabs>
                <w:tab w:val="right" w:leader="dot" w:pos="9674"/>
              </w:tabs>
              <w:rPr>
                <w:rFonts w:ascii="Calibri" w:hAnsi="Calibri" w:cs="Calibri"/>
                <w:noProof/>
                <w:sz w:val="24"/>
                <w:szCs w:val="24"/>
              </w:rPr>
            </w:pPr>
            <w:hyperlink w:anchor="_Toc23704996" w:history="1">
              <w:r w:rsidRPr="007E7DFA">
                <w:rPr>
                  <w:rStyle w:val="Hyperlink"/>
                  <w:noProof/>
                  <w:sz w:val="24"/>
                  <w:szCs w:val="24"/>
                </w:rPr>
                <w:t>2.4 Учреждения и предприятия социально - гарантированного обслуживания</w:t>
              </w:r>
              <w:r w:rsidRPr="007E7DFA">
                <w:rPr>
                  <w:noProof/>
                  <w:webHidden/>
                  <w:sz w:val="24"/>
                  <w:szCs w:val="24"/>
                </w:rPr>
                <w:tab/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Pr="007E7DFA">
                <w:rPr>
                  <w:noProof/>
                  <w:webHidden/>
                  <w:sz w:val="24"/>
                  <w:szCs w:val="24"/>
                </w:rPr>
                <w:instrText xml:space="preserve"> PAGEREF _Toc23704996 \h </w:instrText>
              </w:r>
              <w:r w:rsidRPr="007E7DFA">
                <w:rPr>
                  <w:noProof/>
                  <w:webHidden/>
                  <w:sz w:val="24"/>
                  <w:szCs w:val="24"/>
                </w:rPr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Pr="007E7DFA">
                <w:rPr>
                  <w:noProof/>
                  <w:webHidden/>
                  <w:sz w:val="24"/>
                  <w:szCs w:val="24"/>
                </w:rPr>
                <w:t>9</w:t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436ECB" w:rsidRPr="007E7DFA" w:rsidRDefault="00436ECB" w:rsidP="007E7DFA">
            <w:pPr>
              <w:pStyle w:val="TOC1"/>
              <w:tabs>
                <w:tab w:val="right" w:leader="dot" w:pos="9674"/>
              </w:tabs>
              <w:rPr>
                <w:rFonts w:ascii="Calibri" w:hAnsi="Calibri" w:cs="Calibri"/>
                <w:noProof/>
                <w:sz w:val="24"/>
                <w:szCs w:val="24"/>
              </w:rPr>
            </w:pPr>
            <w:hyperlink w:anchor="_Toc23704997" w:history="1">
              <w:r w:rsidRPr="007E7DFA">
                <w:rPr>
                  <w:rStyle w:val="Hyperlink"/>
                  <w:noProof/>
                  <w:spacing w:val="-6"/>
                  <w:sz w:val="24"/>
                  <w:szCs w:val="24"/>
                </w:rPr>
                <w:t>3 Проектные решения</w:t>
              </w:r>
              <w:r w:rsidRPr="007E7DFA">
                <w:rPr>
                  <w:noProof/>
                  <w:webHidden/>
                  <w:sz w:val="24"/>
                  <w:szCs w:val="24"/>
                </w:rPr>
                <w:tab/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Pr="007E7DFA">
                <w:rPr>
                  <w:noProof/>
                  <w:webHidden/>
                  <w:sz w:val="24"/>
                  <w:szCs w:val="24"/>
                </w:rPr>
                <w:instrText xml:space="preserve"> PAGEREF _Toc23704997 \h </w:instrText>
              </w:r>
              <w:r w:rsidRPr="007E7DFA">
                <w:rPr>
                  <w:noProof/>
                  <w:webHidden/>
                  <w:sz w:val="24"/>
                  <w:szCs w:val="24"/>
                </w:rPr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Pr="007E7DFA">
                <w:rPr>
                  <w:noProof/>
                  <w:webHidden/>
                  <w:sz w:val="24"/>
                  <w:szCs w:val="24"/>
                </w:rPr>
                <w:t>10</w:t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436ECB" w:rsidRPr="007E7DFA" w:rsidRDefault="00436ECB" w:rsidP="007E7DFA">
            <w:pPr>
              <w:pStyle w:val="TOC1"/>
              <w:tabs>
                <w:tab w:val="right" w:leader="dot" w:pos="9674"/>
              </w:tabs>
              <w:rPr>
                <w:rFonts w:ascii="Calibri" w:hAnsi="Calibri" w:cs="Calibri"/>
                <w:noProof/>
                <w:sz w:val="24"/>
                <w:szCs w:val="24"/>
              </w:rPr>
            </w:pPr>
            <w:hyperlink w:anchor="_Toc23704998" w:history="1">
              <w:r w:rsidRPr="007E7DFA">
                <w:rPr>
                  <w:rStyle w:val="Hyperlink"/>
                  <w:noProof/>
                  <w:spacing w:val="-6"/>
                  <w:sz w:val="24"/>
                  <w:szCs w:val="24"/>
                </w:rPr>
                <w:t>3.1 Генеральный план и план трассы улиц</w:t>
              </w:r>
              <w:r w:rsidRPr="007E7DFA">
                <w:rPr>
                  <w:noProof/>
                  <w:webHidden/>
                  <w:sz w:val="24"/>
                  <w:szCs w:val="24"/>
                </w:rPr>
                <w:tab/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Pr="007E7DFA">
                <w:rPr>
                  <w:noProof/>
                  <w:webHidden/>
                  <w:sz w:val="24"/>
                  <w:szCs w:val="24"/>
                </w:rPr>
                <w:instrText xml:space="preserve"> PAGEREF _Toc23704998 \h </w:instrText>
              </w:r>
              <w:r w:rsidRPr="007E7DFA">
                <w:rPr>
                  <w:noProof/>
                  <w:webHidden/>
                  <w:sz w:val="24"/>
                  <w:szCs w:val="24"/>
                </w:rPr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Pr="007E7DFA">
                <w:rPr>
                  <w:noProof/>
                  <w:webHidden/>
                  <w:sz w:val="24"/>
                  <w:szCs w:val="24"/>
                </w:rPr>
                <w:t>10</w:t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436ECB" w:rsidRPr="007E7DFA" w:rsidRDefault="00436ECB" w:rsidP="007E7DFA">
            <w:pPr>
              <w:pStyle w:val="TOC1"/>
              <w:tabs>
                <w:tab w:val="right" w:leader="dot" w:pos="9674"/>
              </w:tabs>
              <w:rPr>
                <w:rFonts w:ascii="Calibri" w:hAnsi="Calibri" w:cs="Calibri"/>
                <w:noProof/>
                <w:sz w:val="24"/>
                <w:szCs w:val="24"/>
              </w:rPr>
            </w:pPr>
            <w:hyperlink w:anchor="_Toc23704999" w:history="1">
              <w:r w:rsidRPr="007E7DFA">
                <w:rPr>
                  <w:rStyle w:val="Hyperlink"/>
                  <w:noProof/>
                  <w:spacing w:val="-6"/>
                  <w:sz w:val="24"/>
                  <w:szCs w:val="24"/>
                </w:rPr>
                <w:t>3.2 Продольный профиль и земляное полотно</w:t>
              </w:r>
              <w:r w:rsidRPr="007E7DFA">
                <w:rPr>
                  <w:noProof/>
                  <w:webHidden/>
                  <w:sz w:val="24"/>
                  <w:szCs w:val="24"/>
                </w:rPr>
                <w:tab/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Pr="007E7DFA">
                <w:rPr>
                  <w:noProof/>
                  <w:webHidden/>
                  <w:sz w:val="24"/>
                  <w:szCs w:val="24"/>
                </w:rPr>
                <w:instrText xml:space="preserve"> PAGEREF _Toc23704999 \h </w:instrText>
              </w:r>
              <w:r w:rsidRPr="007E7DFA">
                <w:rPr>
                  <w:noProof/>
                  <w:webHidden/>
                  <w:sz w:val="24"/>
                  <w:szCs w:val="24"/>
                </w:rPr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Pr="007E7DFA">
                <w:rPr>
                  <w:noProof/>
                  <w:webHidden/>
                  <w:sz w:val="24"/>
                  <w:szCs w:val="24"/>
                </w:rPr>
                <w:t>11</w:t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436ECB" w:rsidRPr="007E7DFA" w:rsidRDefault="00436ECB" w:rsidP="007E7DFA">
            <w:pPr>
              <w:pStyle w:val="TOC1"/>
              <w:tabs>
                <w:tab w:val="right" w:leader="dot" w:pos="9674"/>
              </w:tabs>
              <w:rPr>
                <w:rFonts w:ascii="Calibri" w:hAnsi="Calibri" w:cs="Calibri"/>
                <w:noProof/>
                <w:sz w:val="24"/>
                <w:szCs w:val="24"/>
              </w:rPr>
            </w:pPr>
            <w:hyperlink w:anchor="_Toc23705000" w:history="1">
              <w:r w:rsidRPr="007E7DFA">
                <w:rPr>
                  <w:rStyle w:val="Hyperlink"/>
                  <w:noProof/>
                  <w:spacing w:val="-6"/>
                  <w:sz w:val="24"/>
                  <w:szCs w:val="24"/>
                </w:rPr>
                <w:t>3.3 Дорожная одежда</w:t>
              </w:r>
              <w:r w:rsidRPr="007E7DFA">
                <w:rPr>
                  <w:noProof/>
                  <w:webHidden/>
                  <w:sz w:val="24"/>
                  <w:szCs w:val="24"/>
                </w:rPr>
                <w:tab/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Pr="007E7DFA">
                <w:rPr>
                  <w:noProof/>
                  <w:webHidden/>
                  <w:sz w:val="24"/>
                  <w:szCs w:val="24"/>
                </w:rPr>
                <w:instrText xml:space="preserve"> PAGEREF _Toc23705000 \h </w:instrText>
              </w:r>
              <w:r w:rsidRPr="007E7DFA">
                <w:rPr>
                  <w:noProof/>
                  <w:webHidden/>
                  <w:sz w:val="24"/>
                  <w:szCs w:val="24"/>
                </w:rPr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Pr="007E7DFA">
                <w:rPr>
                  <w:noProof/>
                  <w:webHidden/>
                  <w:sz w:val="24"/>
                  <w:szCs w:val="24"/>
                </w:rPr>
                <w:t>11</w:t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436ECB" w:rsidRPr="007E7DFA" w:rsidRDefault="00436ECB" w:rsidP="007E7DFA">
            <w:pPr>
              <w:pStyle w:val="TOC1"/>
              <w:tabs>
                <w:tab w:val="right" w:leader="dot" w:pos="9674"/>
              </w:tabs>
              <w:rPr>
                <w:rFonts w:ascii="Calibri" w:hAnsi="Calibri" w:cs="Calibri"/>
                <w:noProof/>
                <w:sz w:val="24"/>
                <w:szCs w:val="24"/>
              </w:rPr>
            </w:pPr>
            <w:hyperlink w:anchor="_Toc23705001" w:history="1">
              <w:r w:rsidRPr="007E7DFA">
                <w:rPr>
                  <w:rStyle w:val="Hyperlink"/>
                  <w:noProof/>
                  <w:spacing w:val="-6"/>
                  <w:sz w:val="24"/>
                  <w:szCs w:val="24"/>
                </w:rPr>
                <w:t>4 Организация и безопасность дорожного движения</w:t>
              </w:r>
              <w:r w:rsidRPr="007E7DFA">
                <w:rPr>
                  <w:noProof/>
                  <w:webHidden/>
                  <w:sz w:val="24"/>
                  <w:szCs w:val="24"/>
                </w:rPr>
                <w:tab/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Pr="007E7DFA">
                <w:rPr>
                  <w:noProof/>
                  <w:webHidden/>
                  <w:sz w:val="24"/>
                  <w:szCs w:val="24"/>
                </w:rPr>
                <w:instrText xml:space="preserve"> PAGEREF _Toc23705001 \h </w:instrText>
              </w:r>
              <w:r w:rsidRPr="007E7DFA">
                <w:rPr>
                  <w:noProof/>
                  <w:webHidden/>
                  <w:sz w:val="24"/>
                  <w:szCs w:val="24"/>
                </w:rPr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Pr="007E7DFA">
                <w:rPr>
                  <w:noProof/>
                  <w:webHidden/>
                  <w:sz w:val="24"/>
                  <w:szCs w:val="24"/>
                </w:rPr>
                <w:t>11</w:t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436ECB" w:rsidRPr="007E7DFA" w:rsidRDefault="00436ECB" w:rsidP="007E7DFA">
            <w:pPr>
              <w:pStyle w:val="TOC1"/>
              <w:tabs>
                <w:tab w:val="right" w:leader="dot" w:pos="9674"/>
              </w:tabs>
              <w:rPr>
                <w:rFonts w:ascii="Calibri" w:hAnsi="Calibri" w:cs="Calibri"/>
                <w:noProof/>
                <w:sz w:val="24"/>
                <w:szCs w:val="24"/>
              </w:rPr>
            </w:pPr>
            <w:hyperlink w:anchor="_Toc23705002" w:history="1">
              <w:r w:rsidRPr="007E7DFA">
                <w:rPr>
                  <w:rStyle w:val="Hyperlink"/>
                  <w:noProof/>
                  <w:spacing w:val="-6"/>
                  <w:sz w:val="24"/>
                  <w:szCs w:val="24"/>
                </w:rPr>
                <w:t xml:space="preserve">5 </w:t>
              </w:r>
              <w:r w:rsidRPr="007E7DFA">
                <w:rPr>
                  <w:rStyle w:val="Hyperlink"/>
                  <w:noProof/>
                  <w:sz w:val="24"/>
                  <w:szCs w:val="24"/>
                </w:rPr>
                <w:t xml:space="preserve">Мероприятия по восстановлению земельного участка и </w:t>
              </w:r>
              <w:r w:rsidRPr="007E7DFA">
                <w:rPr>
                  <w:rStyle w:val="Hyperlink"/>
                  <w:noProof/>
                  <w:spacing w:val="-6"/>
                  <w:sz w:val="24"/>
                  <w:szCs w:val="24"/>
                </w:rPr>
                <w:t>охране окружающей среды</w:t>
              </w:r>
              <w:r w:rsidRPr="007E7DFA">
                <w:rPr>
                  <w:noProof/>
                  <w:webHidden/>
                  <w:sz w:val="24"/>
                  <w:szCs w:val="24"/>
                </w:rPr>
                <w:tab/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Pr="007E7DFA">
                <w:rPr>
                  <w:noProof/>
                  <w:webHidden/>
                  <w:sz w:val="24"/>
                  <w:szCs w:val="24"/>
                </w:rPr>
                <w:instrText xml:space="preserve"> PAGEREF _Toc23705002 \h </w:instrText>
              </w:r>
              <w:r w:rsidRPr="007E7DFA">
                <w:rPr>
                  <w:noProof/>
                  <w:webHidden/>
                  <w:sz w:val="24"/>
                  <w:szCs w:val="24"/>
                </w:rPr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Pr="007E7DFA">
                <w:rPr>
                  <w:noProof/>
                  <w:webHidden/>
                  <w:sz w:val="24"/>
                  <w:szCs w:val="24"/>
                </w:rPr>
                <w:t>12</w:t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436ECB" w:rsidRPr="007E7DFA" w:rsidRDefault="00436ECB" w:rsidP="007E7DFA">
            <w:pPr>
              <w:pStyle w:val="TOC1"/>
              <w:tabs>
                <w:tab w:val="right" w:leader="dot" w:pos="9674"/>
              </w:tabs>
              <w:rPr>
                <w:rFonts w:ascii="Calibri" w:hAnsi="Calibri" w:cs="Calibri"/>
                <w:noProof/>
                <w:sz w:val="24"/>
                <w:szCs w:val="24"/>
              </w:rPr>
            </w:pPr>
            <w:hyperlink w:anchor="_Toc23705003" w:history="1">
              <w:r w:rsidRPr="007E7DFA">
                <w:rPr>
                  <w:rStyle w:val="Hyperlink"/>
                  <w:noProof/>
                  <w:sz w:val="24"/>
                  <w:szCs w:val="24"/>
                  <w:lang w:eastAsia="be-BY"/>
                </w:rPr>
                <w:t>6 Мероприятия по обеспечению условий жизнедеятельности  маломобильных групп населения</w:t>
              </w:r>
              <w:r w:rsidRPr="007E7DFA">
                <w:rPr>
                  <w:noProof/>
                  <w:webHidden/>
                  <w:sz w:val="24"/>
                  <w:szCs w:val="24"/>
                </w:rPr>
                <w:tab/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Pr="007E7DFA">
                <w:rPr>
                  <w:noProof/>
                  <w:webHidden/>
                  <w:sz w:val="24"/>
                  <w:szCs w:val="24"/>
                </w:rPr>
                <w:instrText xml:space="preserve"> PAGEREF _Toc23705003 \h </w:instrText>
              </w:r>
              <w:r w:rsidRPr="007E7DFA">
                <w:rPr>
                  <w:noProof/>
                  <w:webHidden/>
                  <w:sz w:val="24"/>
                  <w:szCs w:val="24"/>
                </w:rPr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Pr="007E7DFA">
                <w:rPr>
                  <w:noProof/>
                  <w:webHidden/>
                  <w:sz w:val="24"/>
                  <w:szCs w:val="24"/>
                </w:rPr>
                <w:t>13</w:t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436ECB" w:rsidRPr="007E7DFA" w:rsidRDefault="00436ECB" w:rsidP="007E7DFA">
            <w:pPr>
              <w:pStyle w:val="TOC1"/>
              <w:tabs>
                <w:tab w:val="right" w:leader="dot" w:pos="9674"/>
              </w:tabs>
              <w:rPr>
                <w:rFonts w:ascii="Calibri" w:hAnsi="Calibri" w:cs="Calibri"/>
                <w:noProof/>
                <w:sz w:val="24"/>
                <w:szCs w:val="24"/>
              </w:rPr>
            </w:pPr>
            <w:hyperlink w:anchor="_Toc23705004" w:history="1">
              <w:r w:rsidRPr="007E7DFA">
                <w:rPr>
                  <w:rStyle w:val="Hyperlink"/>
                  <w:noProof/>
                  <w:spacing w:val="-6"/>
                  <w:sz w:val="24"/>
                  <w:szCs w:val="24"/>
                </w:rPr>
                <w:t>7 Охрана труда и техника безопасности</w:t>
              </w:r>
              <w:r w:rsidRPr="007E7DFA">
                <w:rPr>
                  <w:noProof/>
                  <w:webHidden/>
                  <w:sz w:val="24"/>
                  <w:szCs w:val="24"/>
                </w:rPr>
                <w:tab/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Pr="007E7DFA">
                <w:rPr>
                  <w:noProof/>
                  <w:webHidden/>
                  <w:sz w:val="24"/>
                  <w:szCs w:val="24"/>
                </w:rPr>
                <w:instrText xml:space="preserve"> PAGEREF _Toc23705004 \h </w:instrText>
              </w:r>
              <w:r w:rsidRPr="007E7DFA">
                <w:rPr>
                  <w:noProof/>
                  <w:webHidden/>
                  <w:sz w:val="24"/>
                  <w:szCs w:val="24"/>
                </w:rPr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Pr="007E7DFA">
                <w:rPr>
                  <w:noProof/>
                  <w:webHidden/>
                  <w:sz w:val="24"/>
                  <w:szCs w:val="24"/>
                </w:rPr>
                <w:t>13</w:t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436ECB" w:rsidRPr="007E7DFA" w:rsidRDefault="00436ECB" w:rsidP="007E7DFA">
            <w:pPr>
              <w:pStyle w:val="TOC1"/>
              <w:tabs>
                <w:tab w:val="right" w:leader="dot" w:pos="9674"/>
              </w:tabs>
              <w:rPr>
                <w:rFonts w:ascii="Calibri" w:hAnsi="Calibri" w:cs="Calibri"/>
                <w:noProof/>
                <w:sz w:val="24"/>
                <w:szCs w:val="24"/>
              </w:rPr>
            </w:pPr>
            <w:hyperlink w:anchor="_Toc23705005" w:history="1">
              <w:r w:rsidRPr="007E7DFA">
                <w:rPr>
                  <w:rStyle w:val="Hyperlink"/>
                  <w:noProof/>
                  <w:spacing w:val="-6"/>
                  <w:sz w:val="24"/>
                  <w:szCs w:val="24"/>
                </w:rPr>
                <w:t>8 Мероприятия по взрыво - и пожаробезобасности</w:t>
              </w:r>
              <w:r w:rsidRPr="007E7DFA">
                <w:rPr>
                  <w:noProof/>
                  <w:webHidden/>
                  <w:sz w:val="24"/>
                  <w:szCs w:val="24"/>
                </w:rPr>
                <w:tab/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Pr="007E7DFA">
                <w:rPr>
                  <w:noProof/>
                  <w:webHidden/>
                  <w:sz w:val="24"/>
                  <w:szCs w:val="24"/>
                </w:rPr>
                <w:instrText xml:space="preserve"> PAGEREF _Toc23705005 \h </w:instrText>
              </w:r>
              <w:r w:rsidRPr="007E7DFA">
                <w:rPr>
                  <w:noProof/>
                  <w:webHidden/>
                  <w:sz w:val="24"/>
                  <w:szCs w:val="24"/>
                </w:rPr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Pr="007E7DFA">
                <w:rPr>
                  <w:noProof/>
                  <w:webHidden/>
                  <w:sz w:val="24"/>
                  <w:szCs w:val="24"/>
                </w:rPr>
                <w:t>14</w:t>
              </w:r>
              <w:r w:rsidRPr="007E7DFA">
                <w:rPr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436ECB" w:rsidRPr="007E7DFA" w:rsidRDefault="00436ECB" w:rsidP="007E7DFA">
            <w:pPr>
              <w:jc w:val="both"/>
              <w:rPr>
                <w:sz w:val="24"/>
                <w:szCs w:val="24"/>
                <w:lang w:eastAsia="en-US"/>
              </w:rPr>
            </w:pPr>
            <w:r w:rsidRPr="007E7DFA">
              <w:rPr>
                <w:b/>
                <w:bCs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00" w:type="dxa"/>
          </w:tcPr>
          <w:p w:rsidR="00436ECB" w:rsidRPr="007E7DFA" w:rsidRDefault="00436ECB" w:rsidP="007E7DFA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436ECB" w:rsidRPr="007E7DFA" w:rsidRDefault="00436ECB" w:rsidP="007E7DF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7E7DFA">
              <w:rPr>
                <w:b/>
                <w:bCs/>
                <w:sz w:val="24"/>
                <w:szCs w:val="24"/>
              </w:rPr>
              <w:t xml:space="preserve"> </w:t>
            </w:r>
            <w:r w:rsidRPr="007E7DFA">
              <w:rPr>
                <w:sz w:val="24"/>
                <w:szCs w:val="24"/>
              </w:rPr>
              <w:t>экз.</w:t>
            </w:r>
          </w:p>
          <w:p w:rsidR="00436ECB" w:rsidRPr="007E7DFA" w:rsidRDefault="00436ECB" w:rsidP="007E7DFA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436ECB" w:rsidRPr="008D2EF7" w:rsidRDefault="00436ECB" w:rsidP="007E7DFA">
      <w:pPr>
        <w:jc w:val="both"/>
        <w:rPr>
          <w:color w:val="FF0000"/>
          <w:sz w:val="24"/>
          <w:szCs w:val="24"/>
        </w:rPr>
      </w:pPr>
    </w:p>
    <w:p w:rsidR="00436ECB" w:rsidRPr="008D2EF7" w:rsidRDefault="00436ECB" w:rsidP="007E7DFA">
      <w:pPr>
        <w:jc w:val="both"/>
        <w:rPr>
          <w:color w:val="FF0000"/>
          <w:sz w:val="24"/>
          <w:szCs w:val="24"/>
        </w:rPr>
      </w:pPr>
    </w:p>
    <w:p w:rsidR="00436ECB" w:rsidRPr="008D2EF7" w:rsidRDefault="00436ECB" w:rsidP="007E7DFA">
      <w:pPr>
        <w:jc w:val="center"/>
        <w:rPr>
          <w:color w:val="FF0000"/>
          <w:sz w:val="24"/>
          <w:szCs w:val="24"/>
        </w:rPr>
      </w:pPr>
    </w:p>
    <w:p w:rsidR="00436ECB" w:rsidRPr="008D2EF7" w:rsidRDefault="00436ECB" w:rsidP="007E7DFA">
      <w:pPr>
        <w:jc w:val="center"/>
        <w:rPr>
          <w:color w:val="FF0000"/>
          <w:sz w:val="24"/>
          <w:szCs w:val="24"/>
        </w:rPr>
      </w:pPr>
    </w:p>
    <w:p w:rsidR="00436ECB" w:rsidRPr="008D2EF7" w:rsidRDefault="00436ECB" w:rsidP="007E7DFA">
      <w:pPr>
        <w:jc w:val="center"/>
        <w:rPr>
          <w:color w:val="FF0000"/>
          <w:sz w:val="24"/>
          <w:szCs w:val="24"/>
        </w:rPr>
      </w:pPr>
    </w:p>
    <w:p w:rsidR="00436ECB" w:rsidRPr="008D2EF7" w:rsidRDefault="00436ECB" w:rsidP="007E7DFA">
      <w:pPr>
        <w:jc w:val="center"/>
        <w:rPr>
          <w:color w:val="FF0000"/>
          <w:sz w:val="24"/>
          <w:szCs w:val="24"/>
        </w:rPr>
      </w:pPr>
    </w:p>
    <w:p w:rsidR="00436ECB" w:rsidRDefault="00436ECB" w:rsidP="007E7DFA">
      <w:pPr>
        <w:jc w:val="center"/>
        <w:rPr>
          <w:color w:val="FF0000"/>
          <w:sz w:val="24"/>
          <w:szCs w:val="24"/>
        </w:rPr>
      </w:pPr>
    </w:p>
    <w:p w:rsidR="00436ECB" w:rsidRPr="008D2EF7" w:rsidRDefault="00436ECB" w:rsidP="007E7DFA">
      <w:pPr>
        <w:jc w:val="center"/>
        <w:rPr>
          <w:color w:val="FF0000"/>
          <w:sz w:val="24"/>
          <w:szCs w:val="24"/>
        </w:rPr>
      </w:pPr>
    </w:p>
    <w:p w:rsidR="00436ECB" w:rsidRPr="008D2EF7" w:rsidRDefault="00436ECB" w:rsidP="007E7DFA">
      <w:pPr>
        <w:jc w:val="center"/>
        <w:rPr>
          <w:color w:val="FF0000"/>
          <w:sz w:val="24"/>
          <w:szCs w:val="24"/>
        </w:rPr>
      </w:pPr>
    </w:p>
    <w:p w:rsidR="00436ECB" w:rsidRPr="008D2EF7" w:rsidRDefault="00436ECB" w:rsidP="007E7DFA">
      <w:pPr>
        <w:rPr>
          <w:color w:val="FF0000"/>
          <w:sz w:val="24"/>
          <w:szCs w:val="24"/>
        </w:rPr>
      </w:pPr>
    </w:p>
    <w:tbl>
      <w:tblPr>
        <w:tblW w:w="9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8"/>
        <w:gridCol w:w="6800"/>
        <w:gridCol w:w="1500"/>
      </w:tblGrid>
      <w:tr w:rsidR="00436ECB" w:rsidRPr="008D2EF7">
        <w:trPr>
          <w:trHeight w:val="310"/>
        </w:trPr>
        <w:tc>
          <w:tcPr>
            <w:tcW w:w="1608" w:type="dxa"/>
          </w:tcPr>
          <w:p w:rsidR="00436ECB" w:rsidRPr="00EE5F38" w:rsidRDefault="00436ECB" w:rsidP="007E7DF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E5F38">
              <w:rPr>
                <w:sz w:val="24"/>
                <w:szCs w:val="24"/>
              </w:rPr>
              <w:t>1</w:t>
            </w:r>
          </w:p>
        </w:tc>
        <w:tc>
          <w:tcPr>
            <w:tcW w:w="6800" w:type="dxa"/>
          </w:tcPr>
          <w:p w:rsidR="00436ECB" w:rsidRPr="00EE5F38" w:rsidRDefault="00436ECB" w:rsidP="007E7DFA">
            <w:pPr>
              <w:jc w:val="center"/>
              <w:rPr>
                <w:sz w:val="24"/>
                <w:szCs w:val="24"/>
              </w:rPr>
            </w:pPr>
            <w:r w:rsidRPr="00EE5F38"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436ECB" w:rsidRPr="00EE5F38" w:rsidRDefault="00436ECB" w:rsidP="007E7DF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E5F38">
              <w:rPr>
                <w:sz w:val="24"/>
                <w:szCs w:val="24"/>
              </w:rPr>
              <w:t>3</w:t>
            </w:r>
          </w:p>
        </w:tc>
      </w:tr>
      <w:tr w:rsidR="00436ECB" w:rsidRPr="008D2EF7">
        <w:trPr>
          <w:trHeight w:val="70"/>
        </w:trPr>
        <w:tc>
          <w:tcPr>
            <w:tcW w:w="1608" w:type="dxa"/>
          </w:tcPr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  <w:r w:rsidRPr="008D2EF7">
              <w:rPr>
                <w:color w:val="FF0000"/>
                <w:sz w:val="24"/>
                <w:szCs w:val="24"/>
              </w:rPr>
              <w:t xml:space="preserve"> </w:t>
            </w: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  <w:r w:rsidRPr="008D2EF7">
              <w:rPr>
                <w:color w:val="FF0000"/>
                <w:sz w:val="24"/>
                <w:szCs w:val="24"/>
              </w:rPr>
              <w:t xml:space="preserve">  </w:t>
            </w: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6800" w:type="dxa"/>
          </w:tcPr>
          <w:p w:rsidR="00436ECB" w:rsidRPr="00D3260E" w:rsidRDefault="00436ECB" w:rsidP="007E7DFA">
            <w:pPr>
              <w:tabs>
                <w:tab w:val="center" w:pos="4677"/>
                <w:tab w:val="right" w:pos="9355"/>
              </w:tabs>
              <w:ind w:firstLine="332"/>
              <w:rPr>
                <w:sz w:val="24"/>
                <w:szCs w:val="24"/>
              </w:rPr>
            </w:pPr>
            <w:r w:rsidRPr="008D2EF7">
              <w:rPr>
                <w:color w:val="FF0000"/>
                <w:sz w:val="24"/>
                <w:szCs w:val="24"/>
              </w:rPr>
              <w:t xml:space="preserve">      </w:t>
            </w:r>
            <w:r w:rsidRPr="00D3260E">
              <w:rPr>
                <w:b/>
                <w:bCs/>
                <w:sz w:val="24"/>
                <w:szCs w:val="24"/>
              </w:rPr>
              <w:t xml:space="preserve">     </w:t>
            </w:r>
            <w:r w:rsidRPr="00D3260E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D3260E">
              <w:rPr>
                <w:sz w:val="24"/>
                <w:szCs w:val="24"/>
              </w:rPr>
              <w:t xml:space="preserve"> Исходно-разрешительная документация</w:t>
            </w: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ind w:firstLine="332"/>
              <w:rPr>
                <w:color w:val="FF0000"/>
                <w:sz w:val="24"/>
                <w:szCs w:val="24"/>
              </w:rPr>
            </w:pPr>
          </w:p>
          <w:p w:rsidR="00436ECB" w:rsidRDefault="00436ECB" w:rsidP="007E7DFA">
            <w:pPr>
              <w:ind w:firstLine="532"/>
              <w:rPr>
                <w:sz w:val="24"/>
                <w:szCs w:val="24"/>
              </w:rPr>
            </w:pPr>
            <w:r w:rsidRPr="00EE5F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EE5F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Барановичского РИК №795 от 15.07.2019</w:t>
            </w:r>
          </w:p>
          <w:p w:rsidR="00436ECB" w:rsidRPr="00EE5F38" w:rsidRDefault="00436ECB" w:rsidP="007E7DFA">
            <w:pPr>
              <w:ind w:firstLine="5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E5F38">
              <w:rPr>
                <w:sz w:val="24"/>
                <w:szCs w:val="24"/>
              </w:rPr>
              <w:t xml:space="preserve"> Акт выбора земельного участка </w:t>
            </w:r>
            <w:r>
              <w:rPr>
                <w:sz w:val="24"/>
                <w:szCs w:val="24"/>
              </w:rPr>
              <w:t>от 19.03.2019 года</w:t>
            </w:r>
          </w:p>
          <w:p w:rsidR="00436ECB" w:rsidRDefault="00436ECB" w:rsidP="007E7DFA">
            <w:pPr>
              <w:tabs>
                <w:tab w:val="left" w:pos="4860"/>
              </w:tabs>
              <w:ind w:firstLine="5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D330D">
              <w:rPr>
                <w:sz w:val="24"/>
                <w:szCs w:val="24"/>
              </w:rPr>
              <w:t xml:space="preserve">  Задание на проектирование </w:t>
            </w:r>
          </w:p>
          <w:p w:rsidR="00436ECB" w:rsidRPr="005D330D" w:rsidRDefault="00436ECB" w:rsidP="007E7DFA">
            <w:pPr>
              <w:ind w:firstLine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</w:t>
            </w:r>
            <w:r w:rsidRPr="005D330D">
              <w:rPr>
                <w:sz w:val="24"/>
                <w:szCs w:val="24"/>
              </w:rPr>
              <w:t xml:space="preserve">Архитектурно-планировочное задание № 31/974 от 22.07.2019г. с выкопировкой </w:t>
            </w:r>
          </w:p>
          <w:p w:rsidR="00436ECB" w:rsidRPr="00C30EE5" w:rsidRDefault="00436ECB" w:rsidP="007E7DFA">
            <w:pPr>
              <w:rPr>
                <w:sz w:val="24"/>
                <w:szCs w:val="24"/>
              </w:rPr>
            </w:pPr>
            <w:r w:rsidRPr="00C30EE5">
              <w:rPr>
                <w:sz w:val="24"/>
                <w:szCs w:val="24"/>
              </w:rPr>
              <w:t xml:space="preserve">         5</w:t>
            </w:r>
            <w:r>
              <w:rPr>
                <w:sz w:val="24"/>
                <w:szCs w:val="24"/>
              </w:rPr>
              <w:t>.</w:t>
            </w:r>
            <w:r w:rsidRPr="00C30EE5">
              <w:rPr>
                <w:sz w:val="24"/>
                <w:szCs w:val="24"/>
              </w:rPr>
              <w:t xml:space="preserve"> Технические требования № 128  от 01.10.2019  ГУ «Барановичский районный центр гигиены и эпидемиологии» с протоколом </w:t>
            </w:r>
          </w:p>
          <w:p w:rsidR="00436ECB" w:rsidRPr="00C30EE5" w:rsidRDefault="00436ECB" w:rsidP="007E7DFA">
            <w:pPr>
              <w:tabs>
                <w:tab w:val="left" w:pos="597"/>
              </w:tabs>
              <w:ind w:firstLine="492"/>
              <w:rPr>
                <w:sz w:val="24"/>
                <w:szCs w:val="24"/>
              </w:rPr>
            </w:pPr>
            <w:r w:rsidRPr="00C30EE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C30EE5">
              <w:rPr>
                <w:sz w:val="24"/>
                <w:szCs w:val="24"/>
              </w:rPr>
              <w:t xml:space="preserve"> Протоколы испытаний № 1522Р и №15233Р от 25.10.2019 определения плотности потока радона </w:t>
            </w:r>
          </w:p>
          <w:p w:rsidR="00436ECB" w:rsidRPr="005D330D" w:rsidRDefault="00436ECB" w:rsidP="007E7DFA">
            <w:pPr>
              <w:tabs>
                <w:tab w:val="left" w:pos="3067"/>
              </w:tabs>
              <w:ind w:firstLine="492"/>
              <w:rPr>
                <w:sz w:val="24"/>
                <w:szCs w:val="24"/>
              </w:rPr>
            </w:pPr>
            <w:r w:rsidRPr="005D330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5D330D">
              <w:rPr>
                <w:sz w:val="24"/>
                <w:szCs w:val="24"/>
              </w:rPr>
              <w:t xml:space="preserve"> Технические  условия  №04-16/43  от 12.02.2019  на газоснабжение от ПРУП «Брестоблгаз»» </w:t>
            </w:r>
          </w:p>
          <w:p w:rsidR="00436ECB" w:rsidRDefault="00436ECB" w:rsidP="007E7DFA">
            <w:pPr>
              <w:tabs>
                <w:tab w:val="left" w:pos="3067"/>
              </w:tabs>
              <w:ind w:firstLine="492"/>
              <w:rPr>
                <w:sz w:val="24"/>
                <w:szCs w:val="24"/>
              </w:rPr>
            </w:pPr>
            <w:r w:rsidRPr="005D330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5D330D">
              <w:rPr>
                <w:sz w:val="24"/>
                <w:szCs w:val="24"/>
              </w:rPr>
              <w:t xml:space="preserve"> Технические условия  №04/1300  от 21.02. 2019 на электроснабжение от РУП «Брестэнерго» филиал «Брестские  электрические сети» </w:t>
            </w:r>
            <w:r>
              <w:rPr>
                <w:sz w:val="24"/>
                <w:szCs w:val="24"/>
              </w:rPr>
              <w:t>с приложением ТУ на АСКУЭ</w:t>
            </w:r>
          </w:p>
          <w:p w:rsidR="00436ECB" w:rsidRDefault="00436ECB" w:rsidP="007E7DFA">
            <w:pPr>
              <w:tabs>
                <w:tab w:val="left" w:pos="3067"/>
              </w:tabs>
              <w:ind w:firstLine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603878">
              <w:rPr>
                <w:sz w:val="24"/>
                <w:szCs w:val="24"/>
              </w:rPr>
              <w:t>Справка о фоновых концентрациях № 244 от 27.09.2019</w:t>
            </w:r>
          </w:p>
          <w:p w:rsidR="00436ECB" w:rsidRDefault="00436ECB" w:rsidP="007E7DFA">
            <w:pPr>
              <w:tabs>
                <w:tab w:val="left" w:pos="3067"/>
              </w:tabs>
              <w:ind w:firstLine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t xml:space="preserve"> </w:t>
            </w:r>
            <w:r w:rsidRPr="00603878">
              <w:rPr>
                <w:sz w:val="24"/>
                <w:szCs w:val="24"/>
              </w:rPr>
              <w:t>Справка о расстоянии доставки инертных материалов от УП «УКС Барановичского района»</w:t>
            </w:r>
          </w:p>
          <w:p w:rsidR="00436ECB" w:rsidRPr="005D330D" w:rsidRDefault="00436ECB" w:rsidP="007E7DFA">
            <w:pPr>
              <w:tabs>
                <w:tab w:val="left" w:pos="597"/>
              </w:tabs>
              <w:ind w:firstLine="492"/>
              <w:rPr>
                <w:sz w:val="24"/>
                <w:szCs w:val="24"/>
              </w:rPr>
            </w:pPr>
            <w:r w:rsidRPr="005D330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5D330D">
              <w:rPr>
                <w:sz w:val="24"/>
                <w:szCs w:val="24"/>
              </w:rPr>
              <w:t xml:space="preserve"> Технические условия  № 05-2/1194 от 07.06.2019 о выдаче технических условий от РУП «Брестоблдорстрой» </w:t>
            </w:r>
          </w:p>
          <w:p w:rsidR="00436ECB" w:rsidRDefault="00436ECB" w:rsidP="007E7DFA">
            <w:pPr>
              <w:tabs>
                <w:tab w:val="left" w:pos="3067"/>
              </w:tabs>
              <w:ind w:firstLine="492"/>
              <w:rPr>
                <w:sz w:val="24"/>
                <w:szCs w:val="24"/>
              </w:rPr>
            </w:pPr>
            <w:r w:rsidRPr="005D330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5D330D">
              <w:rPr>
                <w:sz w:val="24"/>
                <w:szCs w:val="24"/>
              </w:rPr>
              <w:t xml:space="preserve"> Технические условия  № 13/9093  от 17.06. 2019 УГАИ УВД </w:t>
            </w:r>
            <w:r>
              <w:rPr>
                <w:sz w:val="24"/>
                <w:szCs w:val="24"/>
              </w:rPr>
              <w:t>Брестского облисполкома.</w:t>
            </w:r>
          </w:p>
          <w:p w:rsidR="00436ECB" w:rsidRDefault="00436ECB" w:rsidP="007E7DFA">
            <w:pPr>
              <w:tabs>
                <w:tab w:val="left" w:pos="3067"/>
              </w:tabs>
              <w:ind w:firstLine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 </w:t>
            </w:r>
            <w:r w:rsidRPr="005D330D">
              <w:rPr>
                <w:sz w:val="24"/>
                <w:szCs w:val="24"/>
              </w:rPr>
              <w:t>Технические условия</w:t>
            </w:r>
            <w:r>
              <w:rPr>
                <w:sz w:val="24"/>
                <w:szCs w:val="24"/>
              </w:rPr>
              <w:t xml:space="preserve"> КУМПП ЖКХ «Барановичское районное ЖКХ» №9 от 10.05.2019 г</w:t>
            </w:r>
          </w:p>
          <w:p w:rsidR="00436ECB" w:rsidRDefault="00436ECB" w:rsidP="007E7DFA">
            <w:pPr>
              <w:tabs>
                <w:tab w:val="left" w:pos="3067"/>
              </w:tabs>
              <w:ind w:firstLine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Технические требования «Отдел государственной экологической экспертизы» №04-1/07/232 от 03.10.2019</w:t>
            </w:r>
          </w:p>
          <w:p w:rsidR="00436ECB" w:rsidRDefault="00436ECB" w:rsidP="007E7DFA">
            <w:pPr>
              <w:tabs>
                <w:tab w:val="left" w:pos="3067"/>
              </w:tabs>
              <w:ind w:firstLine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C30EE5">
              <w:rPr>
                <w:sz w:val="24"/>
                <w:szCs w:val="24"/>
              </w:rPr>
              <w:t xml:space="preserve">Справка о расстоянии доставки инертных материалов от УП «УКС Барановичского района» </w:t>
            </w:r>
          </w:p>
          <w:p w:rsidR="00436ECB" w:rsidRDefault="00436ECB" w:rsidP="007E7DFA">
            <w:pPr>
              <w:tabs>
                <w:tab w:val="left" w:pos="3067"/>
              </w:tabs>
              <w:ind w:firstLine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Справка о вывозе мусора </w:t>
            </w:r>
            <w:r w:rsidRPr="00C30EE5">
              <w:rPr>
                <w:sz w:val="24"/>
                <w:szCs w:val="24"/>
              </w:rPr>
              <w:t>КУМПП ЖКХ «Барановичское районное ЖКХ»</w:t>
            </w:r>
            <w:r>
              <w:rPr>
                <w:sz w:val="24"/>
                <w:szCs w:val="24"/>
              </w:rPr>
              <w:t xml:space="preserve"> №1600-2/5 от 28.10.2019 г.</w:t>
            </w:r>
          </w:p>
          <w:p w:rsidR="00436ECB" w:rsidRDefault="00436ECB" w:rsidP="007E7DFA">
            <w:pPr>
              <w:tabs>
                <w:tab w:val="left" w:pos="3067"/>
              </w:tabs>
              <w:ind w:firstLine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Письмо Отдела образования об учреждения образования № 1117/8-23 от 01.11.2019 года</w:t>
            </w:r>
          </w:p>
          <w:p w:rsidR="00436ECB" w:rsidRDefault="00436ECB" w:rsidP="007E7DFA">
            <w:pPr>
              <w:tabs>
                <w:tab w:val="left" w:pos="3067"/>
              </w:tabs>
              <w:ind w:firstLine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Письмо Столовичского СИК о складировании грунта       2-22/770 30.10.2019</w:t>
            </w:r>
          </w:p>
          <w:p w:rsidR="00436ECB" w:rsidRPr="00C30EE5" w:rsidRDefault="00436ECB" w:rsidP="007E7DFA">
            <w:pPr>
              <w:tabs>
                <w:tab w:val="left" w:pos="3067"/>
              </w:tabs>
              <w:ind w:firstLine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Pr="00603878">
              <w:rPr>
                <w:sz w:val="24"/>
                <w:szCs w:val="24"/>
              </w:rPr>
              <w:t xml:space="preserve">Письмо Столовичского СИК о </w:t>
            </w:r>
            <w:r>
              <w:rPr>
                <w:sz w:val="24"/>
                <w:szCs w:val="24"/>
              </w:rPr>
              <w:t>количестве и размерах участков</w:t>
            </w:r>
            <w:r w:rsidRPr="00603878">
              <w:rPr>
                <w:sz w:val="24"/>
                <w:szCs w:val="24"/>
              </w:rPr>
              <w:t xml:space="preserve">  2-22/77</w:t>
            </w:r>
            <w:r>
              <w:rPr>
                <w:sz w:val="24"/>
                <w:szCs w:val="24"/>
              </w:rPr>
              <w:t>1</w:t>
            </w:r>
            <w:r w:rsidRPr="00603878">
              <w:rPr>
                <w:sz w:val="24"/>
                <w:szCs w:val="24"/>
              </w:rPr>
              <w:t xml:space="preserve"> 30.10.2019</w:t>
            </w:r>
          </w:p>
          <w:p w:rsidR="00436ECB" w:rsidRPr="00603878" w:rsidRDefault="00436ECB" w:rsidP="007E7DFA">
            <w:pPr>
              <w:tabs>
                <w:tab w:val="left" w:pos="3067"/>
              </w:tabs>
              <w:ind w:firstLine="492"/>
              <w:rPr>
                <w:sz w:val="24"/>
                <w:szCs w:val="24"/>
              </w:rPr>
            </w:pPr>
            <w:r w:rsidRPr="00603878">
              <w:rPr>
                <w:sz w:val="24"/>
                <w:szCs w:val="24"/>
              </w:rPr>
              <w:t xml:space="preserve">20. Письмо № 01-06/37-48-22 от 27.08.2019 о согласовании ПСД от комитета по архитектуре и строительству </w:t>
            </w:r>
          </w:p>
          <w:p w:rsidR="00436ECB" w:rsidRPr="00603878" w:rsidRDefault="00436ECB" w:rsidP="007E7DFA">
            <w:pPr>
              <w:ind w:firstLine="492"/>
              <w:rPr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left" w:pos="3067"/>
              </w:tabs>
              <w:ind w:firstLine="492"/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left" w:pos="597"/>
              </w:tabs>
              <w:ind w:firstLine="492"/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left" w:pos="3067"/>
              </w:tabs>
              <w:ind w:firstLine="492"/>
              <w:rPr>
                <w:color w:val="FF0000"/>
                <w:lang w:eastAsia="en-US"/>
              </w:rPr>
            </w:pPr>
          </w:p>
          <w:p w:rsidR="00436ECB" w:rsidRPr="008D2EF7" w:rsidRDefault="00436ECB" w:rsidP="007E7DFA">
            <w:pPr>
              <w:tabs>
                <w:tab w:val="left" w:pos="3067"/>
              </w:tabs>
              <w:ind w:firstLine="492"/>
              <w:rPr>
                <w:color w:val="FF0000"/>
                <w:lang w:eastAsia="en-US"/>
              </w:rPr>
            </w:pPr>
          </w:p>
          <w:p w:rsidR="00436ECB" w:rsidRPr="008D2EF7" w:rsidRDefault="00436ECB" w:rsidP="007E7DFA">
            <w:pPr>
              <w:tabs>
                <w:tab w:val="left" w:pos="3067"/>
              </w:tabs>
              <w:ind w:firstLine="492"/>
              <w:rPr>
                <w:color w:val="FF0000"/>
                <w:lang w:eastAsia="en-US"/>
              </w:rPr>
            </w:pPr>
          </w:p>
          <w:p w:rsidR="00436ECB" w:rsidRPr="008D2EF7" w:rsidRDefault="00436ECB" w:rsidP="007E7DFA">
            <w:pPr>
              <w:tabs>
                <w:tab w:val="left" w:pos="3067"/>
              </w:tabs>
              <w:ind w:firstLine="492"/>
              <w:rPr>
                <w:color w:val="FF0000"/>
                <w:lang w:eastAsia="en-US"/>
              </w:rPr>
            </w:pPr>
          </w:p>
          <w:p w:rsidR="00436ECB" w:rsidRPr="008D2EF7" w:rsidRDefault="00436ECB" w:rsidP="007E7DFA">
            <w:pPr>
              <w:tabs>
                <w:tab w:val="left" w:pos="3067"/>
              </w:tabs>
              <w:ind w:firstLine="492"/>
              <w:rPr>
                <w:color w:val="FF0000"/>
                <w:lang w:eastAsia="en-US"/>
              </w:rPr>
            </w:pPr>
          </w:p>
          <w:p w:rsidR="00436ECB" w:rsidRPr="008D2EF7" w:rsidRDefault="00436ECB" w:rsidP="007E7DFA">
            <w:pPr>
              <w:tabs>
                <w:tab w:val="left" w:pos="3067"/>
              </w:tabs>
              <w:ind w:firstLine="492"/>
              <w:rPr>
                <w:color w:val="FF0000"/>
                <w:lang w:eastAsia="en-US"/>
              </w:rPr>
            </w:pPr>
          </w:p>
          <w:p w:rsidR="00436ECB" w:rsidRPr="008D2EF7" w:rsidRDefault="00436ECB" w:rsidP="007E7DFA">
            <w:pPr>
              <w:tabs>
                <w:tab w:val="left" w:pos="3067"/>
              </w:tabs>
              <w:ind w:firstLine="492"/>
              <w:rPr>
                <w:color w:val="FF0000"/>
                <w:lang w:eastAsia="en-US"/>
              </w:rPr>
            </w:pPr>
          </w:p>
          <w:p w:rsidR="00436ECB" w:rsidRPr="008D2EF7" w:rsidRDefault="00436ECB" w:rsidP="007E7DFA">
            <w:pPr>
              <w:tabs>
                <w:tab w:val="left" w:pos="3067"/>
              </w:tabs>
              <w:ind w:firstLine="492"/>
              <w:rPr>
                <w:color w:val="FF0000"/>
                <w:lang w:eastAsia="en-US"/>
              </w:rPr>
            </w:pPr>
          </w:p>
        </w:tc>
        <w:tc>
          <w:tcPr>
            <w:tcW w:w="1500" w:type="dxa"/>
          </w:tcPr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4166E0" w:rsidRDefault="00436ECB" w:rsidP="007E7DF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166E0">
              <w:rPr>
                <w:b/>
                <w:bCs/>
                <w:sz w:val="24"/>
                <w:szCs w:val="24"/>
              </w:rPr>
              <w:t xml:space="preserve">5 </w:t>
            </w:r>
            <w:r w:rsidRPr="004166E0">
              <w:rPr>
                <w:sz w:val="24"/>
                <w:szCs w:val="24"/>
              </w:rPr>
              <w:t>экз.</w:t>
            </w: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rPr>
                <w:color w:val="FF0000"/>
                <w:sz w:val="24"/>
                <w:szCs w:val="24"/>
              </w:rPr>
            </w:pPr>
          </w:p>
          <w:p w:rsidR="00436ECB" w:rsidRPr="008D2EF7" w:rsidRDefault="00436ECB" w:rsidP="007E7DFA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436ECB" w:rsidRPr="008D2EF7" w:rsidRDefault="00436ECB" w:rsidP="007E7DFA">
      <w:pPr>
        <w:rPr>
          <w:color w:val="FF0000"/>
          <w:sz w:val="24"/>
          <w:szCs w:val="24"/>
        </w:rPr>
      </w:pPr>
    </w:p>
    <w:p w:rsidR="00436ECB" w:rsidRPr="004166E0" w:rsidRDefault="00436ECB" w:rsidP="007E7DFA">
      <w:pPr>
        <w:jc w:val="center"/>
        <w:rPr>
          <w:sz w:val="24"/>
          <w:szCs w:val="24"/>
        </w:rPr>
      </w:pPr>
      <w:r w:rsidRPr="008D2EF7">
        <w:rPr>
          <w:color w:val="FF0000"/>
          <w:sz w:val="24"/>
          <w:szCs w:val="24"/>
        </w:rPr>
        <w:br w:type="page"/>
      </w:r>
      <w:r w:rsidRPr="004166E0">
        <w:rPr>
          <w:sz w:val="24"/>
          <w:szCs w:val="24"/>
        </w:rPr>
        <w:t>Сведения о проведенных согласованиях</w:t>
      </w:r>
    </w:p>
    <w:p w:rsidR="00436ECB" w:rsidRPr="008D2EF7" w:rsidRDefault="00436ECB" w:rsidP="007E7DFA">
      <w:pPr>
        <w:jc w:val="center"/>
        <w:rPr>
          <w:color w:val="FF0000"/>
          <w:sz w:val="24"/>
          <w:szCs w:val="24"/>
        </w:rPr>
      </w:pP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08"/>
        <w:gridCol w:w="5700"/>
      </w:tblGrid>
      <w:tr w:rsidR="00436ECB" w:rsidRPr="004166E0">
        <w:trPr>
          <w:trHeight w:val="420"/>
        </w:trPr>
        <w:tc>
          <w:tcPr>
            <w:tcW w:w="4308" w:type="dxa"/>
            <w:vAlign w:val="center"/>
          </w:tcPr>
          <w:p w:rsidR="00436ECB" w:rsidRPr="004166E0" w:rsidRDefault="00436ECB" w:rsidP="007E7DF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166E0">
              <w:rPr>
                <w:sz w:val="24"/>
                <w:szCs w:val="24"/>
              </w:rPr>
              <w:t>Наименование согласований</w:t>
            </w:r>
          </w:p>
        </w:tc>
        <w:tc>
          <w:tcPr>
            <w:tcW w:w="5700" w:type="dxa"/>
          </w:tcPr>
          <w:p w:rsidR="00436ECB" w:rsidRPr="004166E0" w:rsidRDefault="00436ECB" w:rsidP="007E7DFA">
            <w:pPr>
              <w:jc w:val="center"/>
              <w:rPr>
                <w:sz w:val="24"/>
                <w:szCs w:val="24"/>
              </w:rPr>
            </w:pPr>
            <w:r w:rsidRPr="004166E0">
              <w:rPr>
                <w:sz w:val="24"/>
                <w:szCs w:val="24"/>
              </w:rPr>
              <w:t>Согласовывающая организация, дата и номер</w:t>
            </w:r>
          </w:p>
          <w:p w:rsidR="00436ECB" w:rsidRPr="004166E0" w:rsidRDefault="00436ECB" w:rsidP="007E7DFA">
            <w:pPr>
              <w:tabs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4166E0">
              <w:rPr>
                <w:sz w:val="24"/>
                <w:szCs w:val="24"/>
              </w:rPr>
              <w:t>согласования</w:t>
            </w:r>
          </w:p>
        </w:tc>
      </w:tr>
      <w:tr w:rsidR="00436ECB" w:rsidRPr="004166E0">
        <w:trPr>
          <w:trHeight w:val="3969"/>
        </w:trPr>
        <w:tc>
          <w:tcPr>
            <w:tcW w:w="4308" w:type="dxa"/>
          </w:tcPr>
          <w:p w:rsidR="00436ECB" w:rsidRPr="004166E0" w:rsidRDefault="00436ECB" w:rsidP="007E7DFA">
            <w:pPr>
              <w:rPr>
                <w:sz w:val="16"/>
                <w:szCs w:val="16"/>
              </w:rPr>
            </w:pPr>
          </w:p>
          <w:p w:rsidR="00436ECB" w:rsidRPr="004166E0" w:rsidRDefault="00436ECB" w:rsidP="007E7DFA">
            <w:pPr>
              <w:rPr>
                <w:sz w:val="24"/>
                <w:szCs w:val="24"/>
                <w:u w:val="single"/>
              </w:rPr>
            </w:pPr>
            <w:r w:rsidRPr="004166E0">
              <w:rPr>
                <w:sz w:val="24"/>
                <w:szCs w:val="24"/>
                <w:u w:val="single"/>
              </w:rPr>
              <w:t>Согласование  генплана:</w:t>
            </w:r>
          </w:p>
          <w:p w:rsidR="00436ECB" w:rsidRPr="004166E0" w:rsidRDefault="00436ECB" w:rsidP="007E7DFA">
            <w:pPr>
              <w:rPr>
                <w:sz w:val="24"/>
                <w:szCs w:val="24"/>
              </w:rPr>
            </w:pPr>
            <w:r w:rsidRPr="004166E0">
              <w:rPr>
                <w:sz w:val="24"/>
                <w:szCs w:val="24"/>
              </w:rPr>
              <w:t>Ораганизация дорожного движения</w:t>
            </w:r>
          </w:p>
          <w:p w:rsidR="00436ECB" w:rsidRPr="004166E0" w:rsidRDefault="00436ECB" w:rsidP="007E7DFA">
            <w:pPr>
              <w:rPr>
                <w:sz w:val="24"/>
                <w:szCs w:val="24"/>
              </w:rPr>
            </w:pPr>
            <w:r w:rsidRPr="004166E0">
              <w:rPr>
                <w:sz w:val="24"/>
                <w:szCs w:val="24"/>
              </w:rPr>
              <w:t>Схема расстановки временных ТСОДД</w:t>
            </w:r>
          </w:p>
          <w:p w:rsidR="00436ECB" w:rsidRPr="004166E0" w:rsidRDefault="00436ECB" w:rsidP="007E7DFA">
            <w:pPr>
              <w:rPr>
                <w:sz w:val="24"/>
                <w:szCs w:val="24"/>
              </w:rPr>
            </w:pPr>
            <w:r w:rsidRPr="004166E0">
              <w:rPr>
                <w:sz w:val="24"/>
                <w:szCs w:val="24"/>
                <w:lang w:val="be-BY" w:eastAsia="be-BY"/>
              </w:rPr>
              <w:t>План трассы. Поперечные профили конструкций дорожной одежды и земляного полотна М1:100. Участок 1</w:t>
            </w:r>
          </w:p>
          <w:p w:rsidR="00436ECB" w:rsidRPr="004166E0" w:rsidRDefault="00436ECB" w:rsidP="007E7DFA">
            <w:pPr>
              <w:rPr>
                <w:sz w:val="24"/>
                <w:szCs w:val="24"/>
              </w:rPr>
            </w:pPr>
            <w:r w:rsidRPr="004166E0">
              <w:rPr>
                <w:sz w:val="24"/>
                <w:szCs w:val="24"/>
                <w:lang w:val="be-BY" w:eastAsia="be-BY"/>
              </w:rPr>
              <w:t>План таксации. План подготовки территории</w:t>
            </w:r>
          </w:p>
          <w:p w:rsidR="00436ECB" w:rsidRPr="004166E0" w:rsidRDefault="00436ECB" w:rsidP="007E7DFA">
            <w:pPr>
              <w:rPr>
                <w:sz w:val="16"/>
                <w:szCs w:val="16"/>
              </w:rPr>
            </w:pPr>
          </w:p>
        </w:tc>
        <w:tc>
          <w:tcPr>
            <w:tcW w:w="5700" w:type="dxa"/>
          </w:tcPr>
          <w:p w:rsidR="00436ECB" w:rsidRPr="004166E0" w:rsidRDefault="00436ECB" w:rsidP="007E7DFA">
            <w:pPr>
              <w:jc w:val="both"/>
              <w:rPr>
                <w:sz w:val="16"/>
                <w:szCs w:val="16"/>
              </w:rPr>
            </w:pPr>
          </w:p>
          <w:p w:rsidR="00436ECB" w:rsidRPr="004166E0" w:rsidRDefault="00436ECB" w:rsidP="007E7DFA">
            <w:pPr>
              <w:rPr>
                <w:sz w:val="24"/>
                <w:szCs w:val="24"/>
              </w:rPr>
            </w:pPr>
          </w:p>
          <w:p w:rsidR="00436ECB" w:rsidRPr="004166E0" w:rsidRDefault="00436ECB" w:rsidP="007E7DFA">
            <w:pPr>
              <w:rPr>
                <w:sz w:val="24"/>
                <w:szCs w:val="24"/>
              </w:rPr>
            </w:pPr>
            <w:r w:rsidRPr="004166E0">
              <w:rPr>
                <w:sz w:val="24"/>
                <w:szCs w:val="24"/>
              </w:rPr>
              <w:t>Госавтоинспекция УВД Брестского облисполкома</w:t>
            </w:r>
          </w:p>
          <w:p w:rsidR="00436ECB" w:rsidRPr="004166E0" w:rsidRDefault="00436ECB" w:rsidP="007E7DFA">
            <w:pPr>
              <w:rPr>
                <w:sz w:val="24"/>
                <w:szCs w:val="24"/>
              </w:rPr>
            </w:pPr>
            <w:r w:rsidRPr="004166E0">
              <w:rPr>
                <w:sz w:val="24"/>
                <w:szCs w:val="24"/>
              </w:rPr>
              <w:t>29.10.19 Зам.нач.УГАИ</w:t>
            </w:r>
          </w:p>
          <w:p w:rsidR="00436ECB" w:rsidRPr="004166E0" w:rsidRDefault="00436ECB" w:rsidP="007E7DFA">
            <w:pPr>
              <w:rPr>
                <w:sz w:val="24"/>
                <w:szCs w:val="24"/>
              </w:rPr>
            </w:pPr>
          </w:p>
          <w:p w:rsidR="00436ECB" w:rsidRPr="004166E0" w:rsidRDefault="00436ECB" w:rsidP="007E7DFA">
            <w:pPr>
              <w:rPr>
                <w:sz w:val="24"/>
                <w:szCs w:val="24"/>
              </w:rPr>
            </w:pPr>
          </w:p>
          <w:p w:rsidR="00436ECB" w:rsidRPr="004166E0" w:rsidRDefault="00436ECB" w:rsidP="007E7DFA">
            <w:pPr>
              <w:rPr>
                <w:sz w:val="24"/>
                <w:szCs w:val="24"/>
              </w:rPr>
            </w:pPr>
          </w:p>
          <w:p w:rsidR="00436ECB" w:rsidRPr="004166E0" w:rsidRDefault="00436ECB" w:rsidP="007E7DFA">
            <w:pPr>
              <w:rPr>
                <w:sz w:val="24"/>
                <w:szCs w:val="24"/>
              </w:rPr>
            </w:pPr>
          </w:p>
          <w:p w:rsidR="00436ECB" w:rsidRPr="004166E0" w:rsidRDefault="00436ECB" w:rsidP="007E7DFA">
            <w:pPr>
              <w:rPr>
                <w:sz w:val="24"/>
                <w:szCs w:val="24"/>
              </w:rPr>
            </w:pPr>
          </w:p>
          <w:p w:rsidR="00436ECB" w:rsidRPr="004166E0" w:rsidRDefault="00436ECB" w:rsidP="007E7DFA">
            <w:pPr>
              <w:rPr>
                <w:sz w:val="24"/>
                <w:szCs w:val="24"/>
              </w:rPr>
            </w:pPr>
          </w:p>
          <w:p w:rsidR="00436ECB" w:rsidRPr="004166E0" w:rsidRDefault="00436ECB" w:rsidP="007E7DFA">
            <w:pPr>
              <w:rPr>
                <w:sz w:val="24"/>
                <w:szCs w:val="24"/>
              </w:rPr>
            </w:pPr>
          </w:p>
          <w:p w:rsidR="00436ECB" w:rsidRPr="004166E0" w:rsidRDefault="00436ECB" w:rsidP="007E7DFA">
            <w:pPr>
              <w:rPr>
                <w:sz w:val="24"/>
                <w:szCs w:val="24"/>
              </w:rPr>
            </w:pPr>
          </w:p>
          <w:p w:rsidR="00436ECB" w:rsidRPr="004166E0" w:rsidRDefault="00436ECB" w:rsidP="007E7DFA">
            <w:pPr>
              <w:rPr>
                <w:sz w:val="24"/>
                <w:szCs w:val="24"/>
              </w:rPr>
            </w:pPr>
          </w:p>
          <w:p w:rsidR="00436ECB" w:rsidRPr="004166E0" w:rsidRDefault="00436ECB" w:rsidP="007E7DFA">
            <w:pPr>
              <w:rPr>
                <w:sz w:val="24"/>
                <w:szCs w:val="24"/>
              </w:rPr>
            </w:pPr>
          </w:p>
          <w:p w:rsidR="00436ECB" w:rsidRPr="004166E0" w:rsidRDefault="00436ECB" w:rsidP="007E7DFA">
            <w:pPr>
              <w:rPr>
                <w:sz w:val="24"/>
                <w:szCs w:val="24"/>
              </w:rPr>
            </w:pPr>
          </w:p>
          <w:p w:rsidR="00436ECB" w:rsidRPr="004166E0" w:rsidRDefault="00436ECB" w:rsidP="007E7DFA">
            <w:pPr>
              <w:rPr>
                <w:sz w:val="24"/>
                <w:szCs w:val="24"/>
              </w:rPr>
            </w:pPr>
          </w:p>
          <w:p w:rsidR="00436ECB" w:rsidRPr="004166E0" w:rsidRDefault="00436ECB" w:rsidP="007E7DFA">
            <w:pPr>
              <w:rPr>
                <w:sz w:val="24"/>
                <w:szCs w:val="24"/>
              </w:rPr>
            </w:pPr>
          </w:p>
        </w:tc>
      </w:tr>
    </w:tbl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Default="00436ECB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6ECB" w:rsidRPr="00330181" w:rsidRDefault="00436ECB" w:rsidP="00982C05">
      <w:pPr>
        <w:shd w:val="clear" w:color="auto" w:fill="FFFFFF"/>
        <w:spacing w:line="277" w:lineRule="exact"/>
        <w:ind w:left="142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Архитектурный</w:t>
      </w:r>
      <w:r w:rsidRPr="00330181">
        <w:rPr>
          <w:b/>
          <w:bCs/>
          <w:spacing w:val="1"/>
          <w:sz w:val="28"/>
          <w:szCs w:val="28"/>
        </w:rPr>
        <w:t xml:space="preserve"> проект </w:t>
      </w:r>
    </w:p>
    <w:p w:rsidR="00436ECB" w:rsidRPr="00330181" w:rsidRDefault="00436ECB" w:rsidP="00982C05">
      <w:pPr>
        <w:shd w:val="clear" w:color="auto" w:fill="FFFFFF"/>
        <w:spacing w:line="277" w:lineRule="exact"/>
        <w:ind w:left="142"/>
        <w:jc w:val="center"/>
        <w:rPr>
          <w:b/>
          <w:bCs/>
          <w:spacing w:val="1"/>
          <w:sz w:val="24"/>
          <w:szCs w:val="24"/>
        </w:rPr>
      </w:pPr>
    </w:p>
    <w:p w:rsidR="00436ECB" w:rsidRPr="00330181" w:rsidRDefault="00436ECB" w:rsidP="00330181">
      <w:pPr>
        <w:shd w:val="clear" w:color="auto" w:fill="FFFFFF"/>
        <w:spacing w:line="277" w:lineRule="exact"/>
        <w:ind w:left="142"/>
        <w:jc w:val="center"/>
        <w:rPr>
          <w:b/>
          <w:bCs/>
          <w:spacing w:val="1"/>
          <w:sz w:val="24"/>
          <w:szCs w:val="24"/>
        </w:rPr>
      </w:pPr>
      <w:r w:rsidRPr="00330181">
        <w:rPr>
          <w:b/>
          <w:bCs/>
          <w:spacing w:val="1"/>
          <w:sz w:val="24"/>
          <w:szCs w:val="24"/>
        </w:rPr>
        <w:t>«</w:t>
      </w:r>
      <w:r>
        <w:rPr>
          <w:b/>
          <w:bCs/>
          <w:spacing w:val="1"/>
          <w:sz w:val="24"/>
          <w:szCs w:val="24"/>
        </w:rPr>
        <w:t>Квартал индивидуальной жилой застройки в аг. Столовичи Барановичского района. Инженерная и транспортная инфраструктура</w:t>
      </w:r>
      <w:r w:rsidRPr="00330181">
        <w:rPr>
          <w:b/>
          <w:bCs/>
          <w:spacing w:val="1"/>
          <w:sz w:val="24"/>
          <w:szCs w:val="24"/>
        </w:rPr>
        <w:t>»</w:t>
      </w:r>
    </w:p>
    <w:p w:rsidR="00436ECB" w:rsidRPr="00330181" w:rsidRDefault="00436ECB" w:rsidP="00982C05">
      <w:pPr>
        <w:shd w:val="clear" w:color="auto" w:fill="FFFFFF"/>
        <w:spacing w:line="277" w:lineRule="exact"/>
        <w:ind w:left="142"/>
        <w:jc w:val="right"/>
        <w:rPr>
          <w:b/>
          <w:bCs/>
          <w:spacing w:val="1"/>
          <w:sz w:val="24"/>
          <w:szCs w:val="24"/>
        </w:rPr>
      </w:pPr>
    </w:p>
    <w:p w:rsidR="00436ECB" w:rsidRPr="00330181" w:rsidRDefault="00436ECB" w:rsidP="00982C05">
      <w:pPr>
        <w:shd w:val="clear" w:color="auto" w:fill="FFFFFF"/>
        <w:spacing w:line="277" w:lineRule="exact"/>
        <w:ind w:left="142"/>
        <w:jc w:val="right"/>
        <w:rPr>
          <w:b/>
          <w:bCs/>
          <w:spacing w:val="1"/>
          <w:sz w:val="24"/>
          <w:szCs w:val="24"/>
        </w:rPr>
      </w:pPr>
      <w:r w:rsidRPr="00330181">
        <w:rPr>
          <w:b/>
          <w:bCs/>
          <w:spacing w:val="1"/>
          <w:sz w:val="24"/>
          <w:szCs w:val="24"/>
        </w:rPr>
        <w:t xml:space="preserve">Объект № </w:t>
      </w:r>
      <w:r>
        <w:rPr>
          <w:b/>
          <w:bCs/>
          <w:spacing w:val="1"/>
          <w:sz w:val="24"/>
          <w:szCs w:val="24"/>
        </w:rPr>
        <w:t>57</w:t>
      </w:r>
      <w:r w:rsidRPr="00330181">
        <w:rPr>
          <w:b/>
          <w:bCs/>
          <w:spacing w:val="1"/>
          <w:sz w:val="24"/>
          <w:szCs w:val="24"/>
        </w:rPr>
        <w:t>-Ю-201</w:t>
      </w:r>
      <w:r>
        <w:rPr>
          <w:b/>
          <w:bCs/>
          <w:spacing w:val="1"/>
          <w:sz w:val="24"/>
          <w:szCs w:val="24"/>
        </w:rPr>
        <w:t>9</w:t>
      </w:r>
    </w:p>
    <w:p w:rsidR="00436ECB" w:rsidRPr="00D579CD" w:rsidRDefault="00436ECB" w:rsidP="00982C05">
      <w:pPr>
        <w:shd w:val="clear" w:color="auto" w:fill="FFFFFF"/>
        <w:spacing w:line="277" w:lineRule="exact"/>
        <w:ind w:left="142"/>
        <w:jc w:val="right"/>
        <w:rPr>
          <w:b/>
          <w:bCs/>
          <w:color w:val="FF0000"/>
          <w:spacing w:val="1"/>
          <w:sz w:val="24"/>
          <w:szCs w:val="24"/>
        </w:rPr>
      </w:pPr>
    </w:p>
    <w:p w:rsidR="00436ECB" w:rsidRPr="00330181" w:rsidRDefault="00436ECB" w:rsidP="00982C05">
      <w:pPr>
        <w:shd w:val="clear" w:color="auto" w:fill="FFFFFF"/>
        <w:spacing w:line="277" w:lineRule="exact"/>
        <w:ind w:left="142"/>
        <w:jc w:val="center"/>
        <w:rPr>
          <w:spacing w:val="1"/>
          <w:sz w:val="24"/>
          <w:szCs w:val="24"/>
        </w:rPr>
      </w:pPr>
      <w:r w:rsidRPr="00330181">
        <w:rPr>
          <w:spacing w:val="1"/>
          <w:sz w:val="24"/>
          <w:szCs w:val="24"/>
        </w:rPr>
        <w:t xml:space="preserve">Строительный проект разработан в соответствии с заданием на проектирование, техническим регламентом «Здания и сооружения, строительные материалы и изделия. </w:t>
      </w:r>
    </w:p>
    <w:p w:rsidR="00436ECB" w:rsidRPr="00330181" w:rsidRDefault="00436ECB" w:rsidP="00982C05">
      <w:pPr>
        <w:shd w:val="clear" w:color="auto" w:fill="FFFFFF"/>
        <w:spacing w:line="277" w:lineRule="exact"/>
        <w:ind w:left="142"/>
        <w:jc w:val="center"/>
        <w:rPr>
          <w:spacing w:val="1"/>
          <w:sz w:val="24"/>
          <w:szCs w:val="24"/>
        </w:rPr>
      </w:pPr>
      <w:r w:rsidRPr="00330181">
        <w:rPr>
          <w:spacing w:val="1"/>
          <w:sz w:val="24"/>
          <w:szCs w:val="24"/>
        </w:rPr>
        <w:t>Безопасность», актам законодательства Республики Беларусь, межгосударственными и национальными ТНПА, с соблюдением технических условий.</w:t>
      </w:r>
    </w:p>
    <w:p w:rsidR="00436ECB" w:rsidRPr="00330181" w:rsidRDefault="00436ECB" w:rsidP="00982C05">
      <w:pPr>
        <w:shd w:val="clear" w:color="auto" w:fill="FFFFFF"/>
        <w:spacing w:line="277" w:lineRule="exact"/>
        <w:ind w:left="142" w:firstLine="720"/>
        <w:jc w:val="both"/>
        <w:rPr>
          <w:spacing w:val="1"/>
          <w:sz w:val="24"/>
          <w:szCs w:val="24"/>
        </w:rPr>
      </w:pPr>
    </w:p>
    <w:p w:rsidR="00436ECB" w:rsidRPr="00330181" w:rsidRDefault="00436ECB" w:rsidP="00982C05">
      <w:pPr>
        <w:shd w:val="clear" w:color="auto" w:fill="FFFFFF"/>
        <w:spacing w:line="277" w:lineRule="exact"/>
        <w:ind w:left="142" w:firstLine="720"/>
        <w:jc w:val="both"/>
        <w:rPr>
          <w:spacing w:val="1"/>
          <w:sz w:val="24"/>
          <w:szCs w:val="24"/>
        </w:rPr>
      </w:pPr>
    </w:p>
    <w:p w:rsidR="00436ECB" w:rsidRPr="00330181" w:rsidRDefault="00436ECB" w:rsidP="00982C05">
      <w:pPr>
        <w:shd w:val="clear" w:color="auto" w:fill="FFFFFF"/>
        <w:spacing w:line="277" w:lineRule="exact"/>
        <w:ind w:left="142"/>
        <w:jc w:val="both"/>
        <w:rPr>
          <w:spacing w:val="1"/>
          <w:sz w:val="24"/>
          <w:szCs w:val="24"/>
        </w:rPr>
      </w:pPr>
      <w:r w:rsidRPr="00330181">
        <w:rPr>
          <w:spacing w:val="1"/>
          <w:sz w:val="24"/>
          <w:szCs w:val="24"/>
        </w:rPr>
        <w:t xml:space="preserve">Главный инженер проекта                                   </w:t>
      </w:r>
      <w:r w:rsidRPr="00330181">
        <w:rPr>
          <w:spacing w:val="1"/>
          <w:sz w:val="24"/>
          <w:szCs w:val="24"/>
        </w:rPr>
        <w:tab/>
      </w:r>
      <w:r w:rsidRPr="00330181">
        <w:rPr>
          <w:spacing w:val="1"/>
          <w:sz w:val="24"/>
          <w:szCs w:val="24"/>
        </w:rPr>
        <w:tab/>
      </w:r>
      <w:r w:rsidRPr="00330181">
        <w:rPr>
          <w:spacing w:val="1"/>
          <w:sz w:val="24"/>
          <w:szCs w:val="24"/>
        </w:rPr>
        <w:tab/>
      </w:r>
      <w:r w:rsidRPr="00330181">
        <w:rPr>
          <w:spacing w:val="1"/>
          <w:sz w:val="24"/>
          <w:szCs w:val="24"/>
        </w:rPr>
        <w:tab/>
      </w:r>
      <w:r>
        <w:rPr>
          <w:sz w:val="24"/>
          <w:szCs w:val="24"/>
        </w:rPr>
        <w:t>Герасимчик</w:t>
      </w:r>
      <w:r w:rsidRPr="00330181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Л.С</w:t>
      </w:r>
      <w:r w:rsidRPr="00330181">
        <w:rPr>
          <w:spacing w:val="1"/>
          <w:sz w:val="24"/>
          <w:szCs w:val="24"/>
        </w:rPr>
        <w:t>.</w:t>
      </w:r>
    </w:p>
    <w:p w:rsidR="00436ECB" w:rsidRPr="00330181" w:rsidRDefault="00436ECB" w:rsidP="00982C05">
      <w:pPr>
        <w:shd w:val="clear" w:color="auto" w:fill="FFFFFF"/>
        <w:spacing w:before="839" w:line="277" w:lineRule="exact"/>
        <w:ind w:left="142"/>
        <w:jc w:val="both"/>
        <w:rPr>
          <w:rStyle w:val="1120"/>
          <w:spacing w:val="1"/>
          <w:sz w:val="32"/>
          <w:szCs w:val="32"/>
        </w:rPr>
      </w:pPr>
      <w:r w:rsidRPr="00330181">
        <w:rPr>
          <w:spacing w:val="1"/>
          <w:sz w:val="24"/>
          <w:szCs w:val="24"/>
        </w:rPr>
        <w:t xml:space="preserve"> «____» _____________ 201</w:t>
      </w:r>
      <w:r>
        <w:rPr>
          <w:spacing w:val="1"/>
          <w:sz w:val="24"/>
          <w:szCs w:val="24"/>
        </w:rPr>
        <w:t>9</w:t>
      </w:r>
      <w:r w:rsidRPr="00330181">
        <w:rPr>
          <w:spacing w:val="1"/>
          <w:sz w:val="24"/>
          <w:szCs w:val="24"/>
        </w:rPr>
        <w:t>г.</w:t>
      </w:r>
    </w:p>
    <w:p w:rsidR="00436ECB" w:rsidRPr="00D579CD" w:rsidRDefault="00436ECB" w:rsidP="00982C05">
      <w:pPr>
        <w:pStyle w:val="1121"/>
        <w:shd w:val="clear" w:color="auto" w:fill="auto"/>
        <w:spacing w:after="163" w:line="240" w:lineRule="exact"/>
        <w:ind w:left="142" w:firstLine="620"/>
        <w:jc w:val="center"/>
        <w:rPr>
          <w:rStyle w:val="1120"/>
          <w:b/>
          <w:bCs/>
          <w:color w:val="FF0000"/>
          <w:sz w:val="28"/>
          <w:szCs w:val="28"/>
        </w:rPr>
      </w:pPr>
    </w:p>
    <w:p w:rsidR="00436ECB" w:rsidRPr="001D1E09" w:rsidRDefault="00436ECB" w:rsidP="007E7DFA">
      <w:pPr>
        <w:pStyle w:val="ad"/>
      </w:pPr>
      <w:bookmarkStart w:id="0" w:name="_Toc23704987"/>
      <w:r w:rsidRPr="001D1E09">
        <w:rPr>
          <w:lang w:val="en-US"/>
        </w:rPr>
        <w:t>I</w:t>
      </w:r>
      <w:r w:rsidRPr="001D1E09">
        <w:t xml:space="preserve"> Общая пояснительная записка</w:t>
      </w:r>
      <w:bookmarkEnd w:id="0"/>
      <w:r w:rsidRPr="001D1E09">
        <w:t xml:space="preserve"> </w:t>
      </w:r>
    </w:p>
    <w:p w:rsidR="00436ECB" w:rsidRPr="001D1E09" w:rsidRDefault="00436ECB" w:rsidP="007E7DFA">
      <w:pPr>
        <w:pStyle w:val="ad"/>
      </w:pPr>
      <w:bookmarkStart w:id="1" w:name="_Toc23704988"/>
      <w:r w:rsidRPr="001D1E09">
        <w:t>1. Общая часть</w:t>
      </w:r>
      <w:bookmarkEnd w:id="1"/>
    </w:p>
    <w:p w:rsidR="00436ECB" w:rsidRPr="001D1E09" w:rsidRDefault="00436ECB" w:rsidP="007E7DFA">
      <w:pPr>
        <w:pStyle w:val="ab"/>
        <w:spacing w:line="240" w:lineRule="atLeast"/>
        <w:rPr>
          <w:spacing w:val="0"/>
        </w:rPr>
      </w:pPr>
      <w:r w:rsidRPr="001D1E09">
        <w:rPr>
          <w:spacing w:val="0"/>
        </w:rPr>
        <w:t>Архитектурный проект разработан на основании задания на проектирование, технических условий и справок заинтересованных служб.</w:t>
      </w:r>
    </w:p>
    <w:p w:rsidR="00436ECB" w:rsidRPr="001D1E09" w:rsidRDefault="00436ECB" w:rsidP="007E7DFA">
      <w:pPr>
        <w:pStyle w:val="ab"/>
        <w:spacing w:line="240" w:lineRule="atLeast"/>
        <w:rPr>
          <w:spacing w:val="0"/>
        </w:rPr>
      </w:pPr>
      <w:r w:rsidRPr="001D1E09">
        <w:rPr>
          <w:spacing w:val="0"/>
        </w:rPr>
        <w:t>Проектом предусмотрено:</w:t>
      </w:r>
    </w:p>
    <w:p w:rsidR="00436ECB" w:rsidRPr="009F38C0" w:rsidRDefault="00436ECB" w:rsidP="007E7DFA">
      <w:pPr>
        <w:pStyle w:val="ab"/>
        <w:spacing w:line="240" w:lineRule="atLeast"/>
        <w:rPr>
          <w:spacing w:val="0"/>
        </w:rPr>
      </w:pPr>
      <w:r w:rsidRPr="00603878">
        <w:rPr>
          <w:spacing w:val="0"/>
        </w:rPr>
        <w:t>- строительство сетей электроснабжения ВЛИ-0,4кВ для электроснабжения жилых домов (коттеджей) в квартале индивидуальной жилой застройки в аг.</w:t>
      </w:r>
      <w:r>
        <w:rPr>
          <w:spacing w:val="0"/>
        </w:rPr>
        <w:t xml:space="preserve"> </w:t>
      </w:r>
      <w:r w:rsidRPr="00603878">
        <w:rPr>
          <w:spacing w:val="0"/>
        </w:rPr>
        <w:t>Столовичи</w:t>
      </w:r>
      <w:r>
        <w:rPr>
          <w:spacing w:val="0"/>
        </w:rPr>
        <w:t>. Э</w:t>
      </w:r>
      <w:r w:rsidRPr="00603878">
        <w:rPr>
          <w:spacing w:val="0"/>
        </w:rPr>
        <w:t xml:space="preserve">лектроснабжение осуществляется от </w:t>
      </w:r>
      <w:r>
        <w:rPr>
          <w:spacing w:val="0"/>
        </w:rPr>
        <w:t>проектируемой</w:t>
      </w:r>
      <w:r w:rsidRPr="00603878">
        <w:rPr>
          <w:spacing w:val="0"/>
        </w:rPr>
        <w:t xml:space="preserve"> МТП </w:t>
      </w:r>
      <w:r w:rsidRPr="009F38C0">
        <w:rPr>
          <w:spacing w:val="0"/>
        </w:rPr>
        <w:t>воздушными линиями изолированным проводом марки СИП-4и;</w:t>
      </w:r>
    </w:p>
    <w:p w:rsidR="00436ECB" w:rsidRPr="009F38C0" w:rsidRDefault="00436ECB" w:rsidP="007E7DFA">
      <w:pPr>
        <w:pStyle w:val="ab"/>
        <w:spacing w:line="240" w:lineRule="atLeast"/>
        <w:rPr>
          <w:spacing w:val="0"/>
        </w:rPr>
      </w:pPr>
      <w:r w:rsidRPr="009F38C0">
        <w:rPr>
          <w:spacing w:val="0"/>
        </w:rPr>
        <w:t>- уличное освещение выполнено воздушной линией, изолированным проводом марки СИП-4и;</w:t>
      </w:r>
    </w:p>
    <w:p w:rsidR="00436ECB" w:rsidRPr="00603878" w:rsidRDefault="00436ECB" w:rsidP="007E7DFA">
      <w:pPr>
        <w:pStyle w:val="ab"/>
        <w:spacing w:line="240" w:lineRule="atLeast"/>
        <w:rPr>
          <w:spacing w:val="0"/>
        </w:rPr>
      </w:pPr>
      <w:r w:rsidRPr="00603878">
        <w:rPr>
          <w:spacing w:val="0"/>
        </w:rPr>
        <w:t>- строительство участков распределительных газопроводов среднего давления (Р до 0,3Мпа) для газоснабжения квартала индивидуальной жилой застройки;</w:t>
      </w:r>
    </w:p>
    <w:p w:rsidR="00436ECB" w:rsidRPr="00770F62" w:rsidRDefault="00436ECB" w:rsidP="007E7DFA">
      <w:pPr>
        <w:pStyle w:val="ab"/>
        <w:spacing w:line="240" w:lineRule="atLeast"/>
        <w:rPr>
          <w:spacing w:val="0"/>
        </w:rPr>
      </w:pPr>
      <w:r w:rsidRPr="00770F62">
        <w:rPr>
          <w:spacing w:val="0"/>
        </w:rPr>
        <w:t>-устройство сетей водоснабжения;</w:t>
      </w:r>
    </w:p>
    <w:p w:rsidR="00436ECB" w:rsidRPr="00B1164A" w:rsidRDefault="00436ECB" w:rsidP="007E7DFA">
      <w:pPr>
        <w:pStyle w:val="ab"/>
        <w:rPr>
          <w:spacing w:val="-6"/>
        </w:rPr>
      </w:pPr>
      <w:r w:rsidRPr="001D1E09">
        <w:rPr>
          <w:spacing w:val="0"/>
        </w:rPr>
        <w:t xml:space="preserve">- устройство </w:t>
      </w:r>
      <w:r>
        <w:rPr>
          <w:spacing w:val="0"/>
        </w:rPr>
        <w:t>уличной</w:t>
      </w:r>
      <w:r w:rsidRPr="001D1E09">
        <w:rPr>
          <w:spacing w:val="0"/>
        </w:rPr>
        <w:t xml:space="preserve"> сети квартала индивидуальной жилой застройки и въездов во дворы в аг. Столовичи</w:t>
      </w:r>
      <w:r>
        <w:rPr>
          <w:spacing w:val="0"/>
        </w:rPr>
        <w:t xml:space="preserve">. </w:t>
      </w:r>
      <w:r w:rsidRPr="00B1164A">
        <w:rPr>
          <w:spacing w:val="-6"/>
        </w:rPr>
        <w:t xml:space="preserve">В соответствии с ТКП 45-3.03-227-2010* «Улицы населенных пунктов. Строительные нормы проектирования» (таблица 4.1) и с заданием на проектирование категория улицы – «З» (улицы местного значения), «П2» (жилые улицы второстепенные). Параметры продольного и поперечного профиля назначены в соответствии с </w:t>
      </w:r>
      <w:r>
        <w:rPr>
          <w:spacing w:val="-6"/>
        </w:rPr>
        <w:t>заданной категорией.</w:t>
      </w:r>
    </w:p>
    <w:p w:rsidR="00436ECB" w:rsidRPr="009F38C0" w:rsidRDefault="00436ECB" w:rsidP="007E7DFA">
      <w:pPr>
        <w:pStyle w:val="ab"/>
        <w:spacing w:line="240" w:lineRule="atLeast"/>
        <w:rPr>
          <w:spacing w:val="0"/>
        </w:rPr>
      </w:pPr>
      <w:r w:rsidRPr="009F38C0">
        <w:rPr>
          <w:spacing w:val="0"/>
        </w:rPr>
        <w:t>Класс сложности объекта третий (К-3) согласно п.5.3.20, п.5.3.24 СТБ 2331-2015 «Здания и сооружения. Классификация. Основные положения»;</w:t>
      </w:r>
    </w:p>
    <w:p w:rsidR="00436ECB" w:rsidRPr="009F38C0" w:rsidRDefault="00436ECB" w:rsidP="007E7DFA">
      <w:pPr>
        <w:pStyle w:val="ab"/>
        <w:spacing w:line="240" w:lineRule="atLeast"/>
        <w:rPr>
          <w:spacing w:val="0"/>
        </w:rPr>
      </w:pPr>
      <w:r w:rsidRPr="009F38C0">
        <w:rPr>
          <w:spacing w:val="0"/>
        </w:rPr>
        <w:t>Инженерное обеспечение объекта:</w:t>
      </w:r>
    </w:p>
    <w:p w:rsidR="00436ECB" w:rsidRPr="008D2EF7" w:rsidRDefault="00436ECB" w:rsidP="007E7DFA">
      <w:pPr>
        <w:pStyle w:val="ab"/>
        <w:spacing w:line="240" w:lineRule="atLeast"/>
        <w:rPr>
          <w:color w:val="FF0000"/>
          <w:spacing w:val="0"/>
        </w:rPr>
      </w:pPr>
      <w:r>
        <w:rPr>
          <w:spacing w:val="0"/>
        </w:rPr>
        <w:t>э</w:t>
      </w:r>
      <w:r w:rsidRPr="009F38C0">
        <w:rPr>
          <w:spacing w:val="0"/>
        </w:rPr>
        <w:t xml:space="preserve">лектроснабжение – от </w:t>
      </w:r>
      <w:r>
        <w:rPr>
          <w:spacing w:val="0"/>
        </w:rPr>
        <w:t>проектируемой МТП-250кВА 10/0,4</w:t>
      </w:r>
      <w:r w:rsidRPr="009F38C0">
        <w:rPr>
          <w:spacing w:val="0"/>
        </w:rPr>
        <w:t>кВ для квартала индивидуальной застройк</w:t>
      </w:r>
      <w:r>
        <w:rPr>
          <w:spacing w:val="0"/>
        </w:rPr>
        <w:t>и;</w:t>
      </w:r>
    </w:p>
    <w:p w:rsidR="00436ECB" w:rsidRDefault="00436ECB" w:rsidP="007E7DFA">
      <w:pPr>
        <w:pStyle w:val="ab"/>
        <w:spacing w:line="240" w:lineRule="atLeast"/>
        <w:rPr>
          <w:color w:val="FF0000"/>
          <w:spacing w:val="0"/>
        </w:rPr>
      </w:pPr>
      <w:r w:rsidRPr="00176212">
        <w:rPr>
          <w:rStyle w:val="Emphasis"/>
        </w:rPr>
        <w:t>существующего полиэтиленового газопровода низкого давления</w:t>
      </w:r>
      <w:r>
        <w:rPr>
          <w:rStyle w:val="Emphasis"/>
        </w:rPr>
        <w:t>.</w:t>
      </w:r>
      <w:r w:rsidRPr="008D2EF7">
        <w:rPr>
          <w:color w:val="FF0000"/>
          <w:spacing w:val="0"/>
        </w:rPr>
        <w:t xml:space="preserve"> </w:t>
      </w:r>
    </w:p>
    <w:p w:rsidR="00436ECB" w:rsidRPr="009F38C0" w:rsidRDefault="00436ECB" w:rsidP="007E7DFA">
      <w:pPr>
        <w:pStyle w:val="ab"/>
        <w:spacing w:line="240" w:lineRule="atLeast"/>
        <w:rPr>
          <w:spacing w:val="0"/>
        </w:rPr>
      </w:pPr>
      <w:r w:rsidRPr="009F38C0">
        <w:rPr>
          <w:spacing w:val="0"/>
        </w:rPr>
        <w:t>Инженерно - геологические  изыскания выполнены отделом инженерных изысканий УП «УКС Барановичского</w:t>
      </w:r>
      <w:r>
        <w:rPr>
          <w:spacing w:val="0"/>
        </w:rPr>
        <w:t xml:space="preserve"> района</w:t>
      </w:r>
      <w:r w:rsidRPr="009F38C0">
        <w:rPr>
          <w:spacing w:val="0"/>
        </w:rPr>
        <w:t>» в мае 2019 года.</w:t>
      </w:r>
    </w:p>
    <w:p w:rsidR="00436ECB" w:rsidRDefault="00436ECB" w:rsidP="007E7DFA">
      <w:pPr>
        <w:pStyle w:val="ad"/>
      </w:pPr>
      <w:bookmarkStart w:id="2" w:name="_Toc515967616"/>
      <w:bookmarkStart w:id="3" w:name="_Toc23704989"/>
    </w:p>
    <w:p w:rsidR="00436ECB" w:rsidRDefault="00436ECB" w:rsidP="007E7DFA">
      <w:pPr>
        <w:pStyle w:val="ad"/>
      </w:pPr>
    </w:p>
    <w:p w:rsidR="00436ECB" w:rsidRPr="00460A23" w:rsidRDefault="00436ECB" w:rsidP="007E7DFA">
      <w:pPr>
        <w:pStyle w:val="ad"/>
        <w:rPr>
          <w:spacing w:val="-6"/>
        </w:rPr>
      </w:pPr>
      <w:r w:rsidRPr="00460A23">
        <w:t>1</w:t>
      </w:r>
      <w:r w:rsidRPr="00460A23">
        <w:rPr>
          <w:spacing w:val="-6"/>
        </w:rPr>
        <w:t xml:space="preserve"> Автомобильные дороги</w:t>
      </w:r>
      <w:bookmarkEnd w:id="2"/>
      <w:bookmarkEnd w:id="3"/>
    </w:p>
    <w:p w:rsidR="00436ECB" w:rsidRPr="00460A23" w:rsidRDefault="00436ECB" w:rsidP="007E7DFA">
      <w:pPr>
        <w:pStyle w:val="ad"/>
        <w:rPr>
          <w:spacing w:val="-6"/>
        </w:rPr>
      </w:pPr>
      <w:bookmarkStart w:id="4" w:name="_Toc515967617"/>
      <w:bookmarkStart w:id="5" w:name="_Toc23704990"/>
      <w:r w:rsidRPr="00460A23">
        <w:rPr>
          <w:spacing w:val="-6"/>
        </w:rPr>
        <w:t>1.1 Общие положения</w:t>
      </w:r>
      <w:bookmarkEnd w:id="4"/>
      <w:bookmarkEnd w:id="5"/>
    </w:p>
    <w:p w:rsidR="00436ECB" w:rsidRPr="008F1A0A" w:rsidRDefault="00436ECB" w:rsidP="007E7DFA">
      <w:pPr>
        <w:pStyle w:val="ab"/>
        <w:rPr>
          <w:spacing w:val="-6"/>
        </w:rPr>
      </w:pPr>
      <w:r w:rsidRPr="00460A23">
        <w:rPr>
          <w:spacing w:val="-6"/>
        </w:rPr>
        <w:t xml:space="preserve">Архитектурный проект на «Квартал индивидуальной жилой застройки в аг. Столовичи Барановичского района. инженерная сеть и инфраструктура» разработан ООО «Буг-проект» на основании </w:t>
      </w:r>
      <w:r w:rsidRPr="008F1A0A">
        <w:rPr>
          <w:spacing w:val="-6"/>
        </w:rPr>
        <w:t>решения № 795 от 15.08.2019г., выданного Барановичским РИК.</w:t>
      </w:r>
    </w:p>
    <w:p w:rsidR="00436ECB" w:rsidRPr="00460A23" w:rsidRDefault="00436ECB" w:rsidP="007E7DFA">
      <w:pPr>
        <w:pStyle w:val="ab"/>
        <w:rPr>
          <w:spacing w:val="-6"/>
        </w:rPr>
      </w:pPr>
      <w:r w:rsidRPr="00460A23">
        <w:rPr>
          <w:spacing w:val="-6"/>
        </w:rPr>
        <w:t>Исходными материалами для составления проектной документации являются:</w:t>
      </w:r>
    </w:p>
    <w:p w:rsidR="00436ECB" w:rsidRPr="00460A23" w:rsidRDefault="00436ECB" w:rsidP="007E7DFA">
      <w:pPr>
        <w:pStyle w:val="ab"/>
        <w:rPr>
          <w:spacing w:val="-6"/>
        </w:rPr>
      </w:pPr>
      <w:r w:rsidRPr="00460A23">
        <w:rPr>
          <w:spacing w:val="-6"/>
        </w:rPr>
        <w:t>1) задание на проектирование, предоставленное заказчиком;</w:t>
      </w:r>
    </w:p>
    <w:p w:rsidR="00436ECB" w:rsidRPr="00196C87" w:rsidRDefault="00436ECB" w:rsidP="007E7DFA">
      <w:pPr>
        <w:pStyle w:val="ab"/>
        <w:rPr>
          <w:spacing w:val="-6"/>
        </w:rPr>
      </w:pPr>
      <w:r w:rsidRPr="00196C87">
        <w:rPr>
          <w:spacing w:val="-6"/>
        </w:rPr>
        <w:t>2) материалы изысканий, произведенные в августе 2019 года;</w:t>
      </w:r>
    </w:p>
    <w:p w:rsidR="00436ECB" w:rsidRPr="00460A23" w:rsidRDefault="00436ECB" w:rsidP="007E7DFA">
      <w:pPr>
        <w:pStyle w:val="ab"/>
        <w:rPr>
          <w:spacing w:val="-6"/>
        </w:rPr>
      </w:pPr>
      <w:r w:rsidRPr="00460A23">
        <w:rPr>
          <w:spacing w:val="-6"/>
        </w:rPr>
        <w:t>3) технические условия заинтересованных организаций.</w:t>
      </w:r>
    </w:p>
    <w:p w:rsidR="00436ECB" w:rsidRPr="00B1164A" w:rsidRDefault="00436ECB" w:rsidP="007E7DFA">
      <w:pPr>
        <w:pStyle w:val="ab"/>
        <w:rPr>
          <w:spacing w:val="-6"/>
        </w:rPr>
      </w:pPr>
      <w:r w:rsidRPr="00B1164A">
        <w:rPr>
          <w:spacing w:val="-6"/>
        </w:rPr>
        <w:t>При проектировании использованы типовые решения по земляному полотну, дорожной одежде, обстановке дороги. Основными нормативными документами при проектировании являются:</w:t>
      </w:r>
    </w:p>
    <w:p w:rsidR="00436ECB" w:rsidRPr="00B1164A" w:rsidRDefault="00436ECB" w:rsidP="007E7DFA">
      <w:pPr>
        <w:pStyle w:val="ab"/>
        <w:ind w:left="539" w:firstLine="0"/>
        <w:rPr>
          <w:spacing w:val="-6"/>
        </w:rPr>
      </w:pPr>
      <w:r w:rsidRPr="00B1164A">
        <w:rPr>
          <w:spacing w:val="-6"/>
        </w:rPr>
        <w:t>1)ТКП45-3.03-227 «Улицы населенных пунктов. Строительные нормы проектирования».</w:t>
      </w:r>
    </w:p>
    <w:p w:rsidR="00436ECB" w:rsidRPr="00B1164A" w:rsidRDefault="00436ECB" w:rsidP="007E7DFA">
      <w:pPr>
        <w:pStyle w:val="ab"/>
        <w:ind w:left="539" w:firstLine="0"/>
        <w:rPr>
          <w:spacing w:val="-6"/>
        </w:rPr>
      </w:pPr>
      <w:r w:rsidRPr="00B1164A">
        <w:rPr>
          <w:spacing w:val="-6"/>
        </w:rPr>
        <w:t>2)ТКП 059-2012 (02191) «Автомобильные дороги. Правила устройства».</w:t>
      </w:r>
    </w:p>
    <w:p w:rsidR="00436ECB" w:rsidRPr="00B1164A" w:rsidRDefault="00436ECB" w:rsidP="007E7DFA">
      <w:pPr>
        <w:pStyle w:val="ab"/>
        <w:ind w:left="539" w:firstLine="0"/>
        <w:rPr>
          <w:spacing w:val="-6"/>
        </w:rPr>
      </w:pPr>
      <w:r w:rsidRPr="00B1164A">
        <w:rPr>
          <w:spacing w:val="-6"/>
        </w:rPr>
        <w:t>3)ТКП 45-3.03-3-2004 «Проектирование дорожных одежд улиц и дорог населенных пунктов».</w:t>
      </w:r>
    </w:p>
    <w:p w:rsidR="00436ECB" w:rsidRPr="00B1164A" w:rsidRDefault="00436ECB" w:rsidP="007E7DFA">
      <w:pPr>
        <w:pStyle w:val="ab"/>
        <w:ind w:left="539" w:firstLine="0"/>
        <w:rPr>
          <w:spacing w:val="-6"/>
        </w:rPr>
      </w:pPr>
      <w:r w:rsidRPr="00B1164A">
        <w:rPr>
          <w:spacing w:val="-6"/>
        </w:rPr>
        <w:t>4)ТКП 45-3.03-112-2008 «Автомобильные дороги. Нежесткие дорожные одежды. Правила проектирования»;</w:t>
      </w:r>
    </w:p>
    <w:p w:rsidR="00436ECB" w:rsidRDefault="00436ECB" w:rsidP="007E7DFA">
      <w:pPr>
        <w:pStyle w:val="ab"/>
        <w:ind w:left="539" w:firstLine="0"/>
        <w:rPr>
          <w:spacing w:val="-6"/>
        </w:rPr>
      </w:pPr>
      <w:r w:rsidRPr="00B1164A">
        <w:rPr>
          <w:spacing w:val="-6"/>
        </w:rPr>
        <w:t>5)Действующие технические нормативно правовые акты (ТНПА).</w:t>
      </w:r>
    </w:p>
    <w:p w:rsidR="00436ECB" w:rsidRPr="00063116" w:rsidRDefault="00436ECB" w:rsidP="007E7DFA">
      <w:pPr>
        <w:pStyle w:val="ab"/>
      </w:pPr>
      <w:r w:rsidRPr="00063116">
        <w:t>Согласно архитектурно-планировочного задания проектирование ве</w:t>
      </w:r>
      <w:r>
        <w:t>дется</w:t>
      </w:r>
      <w:r w:rsidRPr="00063116">
        <w:t xml:space="preserve"> в </w:t>
      </w:r>
      <w:r>
        <w:t>две стадии</w:t>
      </w:r>
      <w:r w:rsidRPr="00063116">
        <w:t>:</w:t>
      </w:r>
    </w:p>
    <w:p w:rsidR="00436ECB" w:rsidRDefault="00436ECB" w:rsidP="007E7DFA">
      <w:pPr>
        <w:pStyle w:val="ab"/>
      </w:pPr>
      <w:r>
        <w:t xml:space="preserve">- архитектурный проект </w:t>
      </w:r>
      <w:r w:rsidRPr="00063116">
        <w:t>инженерных сетей и благоустройства к группе жилых домов</w:t>
      </w:r>
      <w:r>
        <w:t>;</w:t>
      </w:r>
    </w:p>
    <w:p w:rsidR="00436ECB" w:rsidRDefault="00436ECB" w:rsidP="007E7DFA">
      <w:pPr>
        <w:pStyle w:val="ab"/>
      </w:pPr>
      <w:r>
        <w:t xml:space="preserve">- </w:t>
      </w:r>
      <w:r w:rsidRPr="00063116">
        <w:t>строительный проект инженерных сетей и благоустройства к группе жилых домов.</w:t>
      </w:r>
    </w:p>
    <w:p w:rsidR="00436ECB" w:rsidRDefault="00436ECB" w:rsidP="007E7DFA">
      <w:pPr>
        <w:pStyle w:val="ab"/>
      </w:pPr>
    </w:p>
    <w:p w:rsidR="00436ECB" w:rsidRPr="00B1164A" w:rsidRDefault="00436ECB" w:rsidP="007E7DFA">
      <w:pPr>
        <w:pStyle w:val="ad"/>
        <w:rPr>
          <w:spacing w:val="-6"/>
        </w:rPr>
      </w:pPr>
      <w:bookmarkStart w:id="6" w:name="_Toc515967618"/>
      <w:bookmarkStart w:id="7" w:name="_Toc23704991"/>
      <w:r w:rsidRPr="00B1164A">
        <w:rPr>
          <w:spacing w:val="-6"/>
        </w:rPr>
        <w:t>1.1.1 Основные технико-экономические показатели</w:t>
      </w:r>
      <w:bookmarkEnd w:id="6"/>
      <w:bookmarkEnd w:id="7"/>
    </w:p>
    <w:p w:rsidR="00436ECB" w:rsidRPr="00734C1B" w:rsidRDefault="00436ECB" w:rsidP="007E7DFA">
      <w:pPr>
        <w:pStyle w:val="ab"/>
      </w:pPr>
      <w:r w:rsidRPr="00734C1B">
        <w:t>Таблица 1</w:t>
      </w:r>
      <w:r>
        <w:t xml:space="preserve"> </w:t>
      </w:r>
      <w:r w:rsidRPr="00B1164A">
        <w:rPr>
          <w:spacing w:val="-6"/>
        </w:rPr>
        <w:t>Основные технико-экономические показатели</w:t>
      </w:r>
      <w:r>
        <w:rPr>
          <w:spacing w:val="-6"/>
        </w:rPr>
        <w:t xml:space="preserve"> по кварталу</w:t>
      </w:r>
    </w:p>
    <w:p w:rsidR="00436ECB" w:rsidRDefault="00436ECB" w:rsidP="007E7DFA">
      <w:pPr>
        <w:pStyle w:val="ab"/>
      </w:pPr>
      <w:r w:rsidRPr="00734C1B">
        <w:t>В соответствии с ТКП 45-1.02-295-2014*, приложение М.</w:t>
      </w:r>
    </w:p>
    <w:p w:rsidR="00436ECB" w:rsidRDefault="00436ECB" w:rsidP="007E7DFA">
      <w:pPr>
        <w:rPr>
          <w:spacing w:val="-6"/>
          <w:sz w:val="24"/>
          <w:szCs w:val="24"/>
        </w:rPr>
      </w:pPr>
      <w:r>
        <w:rPr>
          <w:spacing w:val="-6"/>
        </w:rPr>
        <w:br w:type="page"/>
      </w:r>
    </w:p>
    <w:p w:rsidR="00436ECB" w:rsidRPr="00734C1B" w:rsidRDefault="00436ECB" w:rsidP="007E7DFA">
      <w:pPr>
        <w:pStyle w:val="ab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7"/>
        <w:gridCol w:w="1771"/>
        <w:gridCol w:w="1996"/>
      </w:tblGrid>
      <w:tr w:rsidR="00436ECB" w:rsidRPr="00734C1B">
        <w:trPr>
          <w:trHeight w:val="20"/>
        </w:trPr>
        <w:tc>
          <w:tcPr>
            <w:tcW w:w="0" w:type="auto"/>
            <w:vAlign w:val="center"/>
          </w:tcPr>
          <w:p w:rsidR="00436ECB" w:rsidRPr="00734C1B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1" w:type="dxa"/>
            <w:vAlign w:val="center"/>
          </w:tcPr>
          <w:p w:rsidR="00436ECB" w:rsidRPr="00734C1B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 xml:space="preserve">Единица </w:t>
            </w:r>
          </w:p>
          <w:p w:rsidR="00436ECB" w:rsidRPr="00734C1B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измерения</w:t>
            </w:r>
          </w:p>
        </w:tc>
        <w:tc>
          <w:tcPr>
            <w:tcW w:w="1996" w:type="dxa"/>
            <w:vAlign w:val="center"/>
          </w:tcPr>
          <w:p w:rsidR="00436ECB" w:rsidRPr="00734C1B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Показатели по проекту</w:t>
            </w:r>
          </w:p>
        </w:tc>
      </w:tr>
      <w:tr w:rsidR="00436ECB" w:rsidRPr="00734C1B">
        <w:trPr>
          <w:trHeight w:val="20"/>
        </w:trPr>
        <w:tc>
          <w:tcPr>
            <w:tcW w:w="0" w:type="auto"/>
          </w:tcPr>
          <w:p w:rsidR="00436ECB" w:rsidRPr="00734C1B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</w:rPr>
            </w:pPr>
            <w:r w:rsidRPr="00734C1B">
              <w:rPr>
                <w:spacing w:val="-6"/>
              </w:rPr>
              <w:t>1</w:t>
            </w:r>
          </w:p>
        </w:tc>
        <w:tc>
          <w:tcPr>
            <w:tcW w:w="1771" w:type="dxa"/>
            <w:vAlign w:val="bottom"/>
          </w:tcPr>
          <w:p w:rsidR="00436ECB" w:rsidRPr="00734C1B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</w:rPr>
            </w:pPr>
            <w:r w:rsidRPr="00734C1B">
              <w:rPr>
                <w:spacing w:val="-6"/>
              </w:rPr>
              <w:t>2</w:t>
            </w:r>
          </w:p>
        </w:tc>
        <w:tc>
          <w:tcPr>
            <w:tcW w:w="1996" w:type="dxa"/>
            <w:vAlign w:val="bottom"/>
          </w:tcPr>
          <w:p w:rsidR="00436ECB" w:rsidRPr="00734C1B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lang w:val="be-BY" w:eastAsia="be-BY"/>
              </w:rPr>
            </w:pPr>
            <w:r w:rsidRPr="00734C1B">
              <w:rPr>
                <w:spacing w:val="-4"/>
                <w:lang w:val="be-BY" w:eastAsia="be-BY"/>
              </w:rPr>
              <w:t>3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</w:tcPr>
          <w:p w:rsidR="00436ECB" w:rsidRPr="00734C1B" w:rsidRDefault="00436ECB" w:rsidP="007E7DFA">
            <w:pPr>
              <w:keepNext/>
              <w:spacing w:line="240" w:lineRule="atLeast"/>
              <w:outlineLvl w:val="2"/>
              <w:rPr>
                <w:b/>
                <w:bCs/>
                <w:spacing w:val="-6"/>
                <w:sz w:val="24"/>
                <w:szCs w:val="24"/>
              </w:rPr>
            </w:pPr>
            <w:r w:rsidRPr="00734C1B">
              <w:rPr>
                <w:b/>
                <w:bCs/>
                <w:spacing w:val="-6"/>
                <w:sz w:val="24"/>
                <w:szCs w:val="24"/>
              </w:rPr>
              <w:t>1 Территория</w:t>
            </w:r>
          </w:p>
          <w:p w:rsidR="00436ECB" w:rsidRPr="00734C1B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1.1 Территория в границах проекта</w:t>
            </w:r>
          </w:p>
        </w:tc>
        <w:tc>
          <w:tcPr>
            <w:tcW w:w="1771" w:type="dxa"/>
            <w:vAlign w:val="bottom"/>
          </w:tcPr>
          <w:p w:rsidR="00436ECB" w:rsidRPr="00734C1B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га</w:t>
            </w:r>
          </w:p>
        </w:tc>
        <w:tc>
          <w:tcPr>
            <w:tcW w:w="1996" w:type="dxa"/>
            <w:vAlign w:val="bottom"/>
          </w:tcPr>
          <w:p w:rsidR="00436ECB" w:rsidRPr="0053336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>
              <w:rPr>
                <w:spacing w:val="-4"/>
                <w:sz w:val="24"/>
                <w:szCs w:val="24"/>
                <w:lang w:val="be-BY" w:eastAsia="be-BY"/>
              </w:rPr>
              <w:t>17,695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</w:tcPr>
          <w:p w:rsidR="00436ECB" w:rsidRPr="00734C1B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1.2 Жилые кварталы, микрорайоны в пределах красных линий</w:t>
            </w:r>
          </w:p>
        </w:tc>
        <w:tc>
          <w:tcPr>
            <w:tcW w:w="1771" w:type="dxa"/>
          </w:tcPr>
          <w:p w:rsidR="00436ECB" w:rsidRPr="00734C1B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га</w:t>
            </w:r>
          </w:p>
        </w:tc>
        <w:tc>
          <w:tcPr>
            <w:tcW w:w="1996" w:type="dxa"/>
          </w:tcPr>
          <w:p w:rsidR="00436ECB" w:rsidRPr="00E340A3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>
              <w:rPr>
                <w:spacing w:val="-4"/>
                <w:sz w:val="24"/>
                <w:szCs w:val="24"/>
                <w:lang w:val="be-BY" w:eastAsia="be-BY"/>
              </w:rPr>
              <w:t>12,707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</w:tcPr>
          <w:p w:rsidR="00436ECB" w:rsidRPr="00734C1B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1.3 Территории жилой застройки, в том числе:</w:t>
            </w:r>
          </w:p>
          <w:p w:rsidR="00436ECB" w:rsidRPr="00734C1B" w:rsidRDefault="00436ECB" w:rsidP="007E7DFA">
            <w:pPr>
              <w:keepNext/>
              <w:spacing w:line="240" w:lineRule="atLeast"/>
              <w:ind w:left="567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 xml:space="preserve">территории </w:t>
            </w:r>
            <w:r>
              <w:rPr>
                <w:spacing w:val="-6"/>
                <w:sz w:val="24"/>
                <w:szCs w:val="24"/>
              </w:rPr>
              <w:t>хозпостроек (поз.1.1 - 75.1)</w:t>
            </w:r>
          </w:p>
          <w:p w:rsidR="00436ECB" w:rsidRPr="00734C1B" w:rsidRDefault="00436ECB" w:rsidP="007E7DFA">
            <w:pPr>
              <w:keepNext/>
              <w:spacing w:line="240" w:lineRule="atLeast"/>
              <w:ind w:left="567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территории усадебной застройки</w:t>
            </w:r>
            <w:r>
              <w:rPr>
                <w:spacing w:val="-6"/>
                <w:sz w:val="24"/>
                <w:szCs w:val="24"/>
              </w:rPr>
              <w:t xml:space="preserve"> (п</w:t>
            </w:r>
            <w:r w:rsidRPr="00734C1B">
              <w:rPr>
                <w:spacing w:val="-6"/>
                <w:sz w:val="24"/>
                <w:szCs w:val="24"/>
              </w:rPr>
              <w:t>оз.1-</w:t>
            </w:r>
            <w:r>
              <w:rPr>
                <w:spacing w:val="-6"/>
                <w:sz w:val="24"/>
                <w:szCs w:val="24"/>
              </w:rPr>
              <w:t>75</w:t>
            </w:r>
            <w:r w:rsidRPr="00734C1B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1771" w:type="dxa"/>
            <w:vAlign w:val="center"/>
          </w:tcPr>
          <w:p w:rsidR="00436ECB" w:rsidRPr="00734C1B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га</w:t>
            </w:r>
          </w:p>
        </w:tc>
        <w:tc>
          <w:tcPr>
            <w:tcW w:w="1996" w:type="dxa"/>
          </w:tcPr>
          <w:p w:rsidR="00436ECB" w:rsidRPr="00BB0C28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>
              <w:rPr>
                <w:spacing w:val="-4"/>
                <w:sz w:val="24"/>
                <w:szCs w:val="24"/>
                <w:lang w:val="be-BY" w:eastAsia="be-BY"/>
              </w:rPr>
              <w:t>1,029</w:t>
            </w:r>
          </w:p>
          <w:p w:rsidR="00436ECB" w:rsidRPr="00BB0C28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>
              <w:rPr>
                <w:spacing w:val="-4"/>
                <w:sz w:val="24"/>
                <w:szCs w:val="24"/>
                <w:lang w:val="be-BY" w:eastAsia="be-BY"/>
              </w:rPr>
              <w:t>0,257</w:t>
            </w:r>
          </w:p>
          <w:p w:rsidR="00436ECB" w:rsidRPr="005A044C" w:rsidRDefault="00436ECB" w:rsidP="007E7DFA">
            <w:pPr>
              <w:keepNext/>
              <w:spacing w:line="240" w:lineRule="atLeast"/>
              <w:jc w:val="center"/>
              <w:outlineLvl w:val="2"/>
              <w:rPr>
                <w:color w:val="FF0000"/>
                <w:spacing w:val="-4"/>
                <w:sz w:val="24"/>
                <w:szCs w:val="24"/>
                <w:lang w:val="be-BY" w:eastAsia="be-BY"/>
              </w:rPr>
            </w:pPr>
            <w:r>
              <w:rPr>
                <w:spacing w:val="-4"/>
                <w:sz w:val="24"/>
                <w:szCs w:val="24"/>
                <w:lang w:val="be-BY" w:eastAsia="be-BY"/>
              </w:rPr>
              <w:t>0,772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</w:tcPr>
          <w:p w:rsidR="00436ECB" w:rsidRPr="00734C1B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1.4 Участки учреждений и предприятий обслуживания</w:t>
            </w:r>
          </w:p>
        </w:tc>
        <w:tc>
          <w:tcPr>
            <w:tcW w:w="1771" w:type="dxa"/>
          </w:tcPr>
          <w:p w:rsidR="00436ECB" w:rsidRPr="00734C1B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га</w:t>
            </w:r>
          </w:p>
        </w:tc>
        <w:tc>
          <w:tcPr>
            <w:tcW w:w="1996" w:type="dxa"/>
          </w:tcPr>
          <w:p w:rsidR="00436ECB" w:rsidRPr="00272E90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>
              <w:rPr>
                <w:spacing w:val="-4"/>
                <w:sz w:val="24"/>
                <w:szCs w:val="24"/>
                <w:lang w:val="be-BY" w:eastAsia="be-BY"/>
              </w:rPr>
              <w:t>-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</w:tcPr>
          <w:p w:rsidR="00436ECB" w:rsidRPr="00734C1B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1.5 Территории общего пользования</w:t>
            </w:r>
            <w:r>
              <w:rPr>
                <w:spacing w:val="-6"/>
                <w:sz w:val="24"/>
                <w:szCs w:val="24"/>
              </w:rPr>
              <w:t xml:space="preserve"> (улица)</w:t>
            </w:r>
            <w:r w:rsidRPr="00734C1B">
              <w:rPr>
                <w:spacing w:val="-6"/>
                <w:sz w:val="24"/>
                <w:szCs w:val="24"/>
              </w:rPr>
              <w:t>, в том числе:</w:t>
            </w:r>
          </w:p>
          <w:p w:rsidR="00436ECB" w:rsidRPr="00734C1B" w:rsidRDefault="00436ECB" w:rsidP="007E7DFA">
            <w:pPr>
              <w:keepNext/>
              <w:spacing w:line="240" w:lineRule="atLeast"/>
              <w:ind w:left="567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зеленые насаждения общего пользования (газон)</w:t>
            </w:r>
          </w:p>
          <w:p w:rsidR="00436ECB" w:rsidRPr="00734C1B" w:rsidRDefault="00436ECB" w:rsidP="007E7DFA">
            <w:pPr>
              <w:keepNext/>
              <w:spacing w:line="240" w:lineRule="atLeast"/>
              <w:ind w:left="567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покрытия</w:t>
            </w:r>
          </w:p>
        </w:tc>
        <w:tc>
          <w:tcPr>
            <w:tcW w:w="1771" w:type="dxa"/>
            <w:vAlign w:val="center"/>
          </w:tcPr>
          <w:p w:rsidR="00436ECB" w:rsidRPr="00734C1B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га</w:t>
            </w:r>
          </w:p>
        </w:tc>
        <w:tc>
          <w:tcPr>
            <w:tcW w:w="1996" w:type="dxa"/>
            <w:vAlign w:val="bottom"/>
          </w:tcPr>
          <w:p w:rsidR="00436ECB" w:rsidRPr="001A7F33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1A7F33">
              <w:rPr>
                <w:spacing w:val="-4"/>
                <w:sz w:val="24"/>
                <w:szCs w:val="24"/>
                <w:lang w:val="be-BY" w:eastAsia="be-BY"/>
              </w:rPr>
              <w:t>4,988</w:t>
            </w:r>
          </w:p>
          <w:p w:rsidR="00436ECB" w:rsidRPr="001A7F33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1A7F33">
              <w:rPr>
                <w:spacing w:val="-4"/>
                <w:sz w:val="24"/>
                <w:szCs w:val="24"/>
                <w:lang w:val="be-BY" w:eastAsia="be-BY"/>
              </w:rPr>
              <w:t>2,429</w:t>
            </w:r>
          </w:p>
          <w:p w:rsidR="00436ECB" w:rsidRPr="001A7F33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1A7F33">
              <w:rPr>
                <w:spacing w:val="-4"/>
                <w:sz w:val="24"/>
                <w:szCs w:val="24"/>
                <w:lang w:val="be-BY" w:eastAsia="be-BY"/>
              </w:rPr>
              <w:t>2,559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</w:tcPr>
          <w:p w:rsidR="00436ECB" w:rsidRPr="00734C1B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1.6 Участки мест хранения автотранспорта (стоянки, гаражи, паркинги)</w:t>
            </w:r>
          </w:p>
        </w:tc>
        <w:tc>
          <w:tcPr>
            <w:tcW w:w="1771" w:type="dxa"/>
            <w:vAlign w:val="center"/>
          </w:tcPr>
          <w:p w:rsidR="00436ECB" w:rsidRPr="00734C1B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га</w:t>
            </w:r>
          </w:p>
        </w:tc>
        <w:tc>
          <w:tcPr>
            <w:tcW w:w="1996" w:type="dxa"/>
            <w:vAlign w:val="center"/>
          </w:tcPr>
          <w:p w:rsidR="00436ECB" w:rsidRPr="008370F3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>
              <w:rPr>
                <w:spacing w:val="-4"/>
                <w:sz w:val="24"/>
                <w:szCs w:val="24"/>
                <w:lang w:val="be-BY" w:eastAsia="be-BY"/>
              </w:rPr>
              <w:t>-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</w:tcPr>
          <w:p w:rsidR="00436ECB" w:rsidRPr="00734C1B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1.7 Прочие территории</w:t>
            </w:r>
          </w:p>
        </w:tc>
        <w:tc>
          <w:tcPr>
            <w:tcW w:w="1771" w:type="dxa"/>
          </w:tcPr>
          <w:p w:rsidR="00436ECB" w:rsidRPr="00734C1B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га</w:t>
            </w:r>
          </w:p>
        </w:tc>
        <w:tc>
          <w:tcPr>
            <w:tcW w:w="1996" w:type="dxa"/>
          </w:tcPr>
          <w:p w:rsidR="00436ECB" w:rsidRPr="001A6FA2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1A6FA2">
              <w:rPr>
                <w:spacing w:val="-6"/>
                <w:sz w:val="24"/>
                <w:szCs w:val="24"/>
              </w:rPr>
              <w:t>-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</w:tcPr>
          <w:p w:rsidR="00436ECB" w:rsidRPr="00734C1B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1.8 Из общей территории:</w:t>
            </w:r>
          </w:p>
          <w:p w:rsidR="00436ECB" w:rsidRPr="00734C1B" w:rsidRDefault="00436ECB" w:rsidP="007E7DFA">
            <w:pPr>
              <w:keepNext/>
              <w:spacing w:line="240" w:lineRule="atLeast"/>
              <w:ind w:left="397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земли государственной / частной собственности</w:t>
            </w:r>
          </w:p>
        </w:tc>
        <w:tc>
          <w:tcPr>
            <w:tcW w:w="1771" w:type="dxa"/>
            <w:vAlign w:val="center"/>
          </w:tcPr>
          <w:p w:rsidR="00436ECB" w:rsidRPr="00734C1B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га/чел</w:t>
            </w:r>
          </w:p>
        </w:tc>
        <w:tc>
          <w:tcPr>
            <w:tcW w:w="1996" w:type="dxa"/>
            <w:vAlign w:val="center"/>
          </w:tcPr>
          <w:p w:rsidR="00436ECB" w:rsidRPr="001A6FA2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1A6FA2">
              <w:rPr>
                <w:spacing w:val="-6"/>
                <w:sz w:val="24"/>
                <w:szCs w:val="24"/>
              </w:rPr>
              <w:t>нет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</w:tcPr>
          <w:p w:rsidR="00436ECB" w:rsidRPr="00734C1B" w:rsidRDefault="00436ECB" w:rsidP="007E7DFA">
            <w:pPr>
              <w:keepNext/>
              <w:spacing w:line="240" w:lineRule="atLeast"/>
              <w:outlineLvl w:val="2"/>
              <w:rPr>
                <w:b/>
                <w:bCs/>
                <w:spacing w:val="-6"/>
                <w:sz w:val="24"/>
                <w:szCs w:val="24"/>
              </w:rPr>
            </w:pPr>
            <w:r w:rsidRPr="00734C1B">
              <w:rPr>
                <w:b/>
                <w:bCs/>
                <w:spacing w:val="-6"/>
                <w:sz w:val="24"/>
                <w:szCs w:val="24"/>
              </w:rPr>
              <w:t>2 Население</w:t>
            </w:r>
          </w:p>
          <w:p w:rsidR="00436ECB" w:rsidRPr="00734C1B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2.1 Численность населения (</w:t>
            </w:r>
            <w:r>
              <w:rPr>
                <w:spacing w:val="-6"/>
                <w:sz w:val="24"/>
                <w:szCs w:val="24"/>
              </w:rPr>
              <w:t>75х3,64</w:t>
            </w:r>
            <w:r w:rsidRPr="00734C1B">
              <w:rPr>
                <w:spacing w:val="-6"/>
                <w:sz w:val="24"/>
                <w:szCs w:val="24"/>
              </w:rPr>
              <w:t>)</w:t>
            </w:r>
          </w:p>
          <w:p w:rsidR="00436ECB" w:rsidRPr="00734C1B" w:rsidRDefault="00436ECB" w:rsidP="007E7DFA">
            <w:pPr>
              <w:keepNext/>
              <w:spacing w:line="240" w:lineRule="atLeast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734C1B">
              <w:rPr>
                <w:spacing w:val="-4"/>
                <w:sz w:val="24"/>
                <w:szCs w:val="24"/>
                <w:lang w:val="be-BY" w:eastAsia="be-BY"/>
              </w:rPr>
              <w:t>2.2 Плотность жилищного фонда (</w:t>
            </w:r>
            <w:r>
              <w:rPr>
                <w:spacing w:val="-4"/>
                <w:sz w:val="24"/>
                <w:szCs w:val="24"/>
                <w:lang w:val="be-BY" w:eastAsia="be-BY"/>
              </w:rPr>
              <w:t>5466,75</w:t>
            </w:r>
            <w:r w:rsidRPr="00734C1B">
              <w:rPr>
                <w:spacing w:val="-4"/>
                <w:sz w:val="24"/>
                <w:szCs w:val="24"/>
                <w:lang w:val="be-BY" w:eastAsia="be-BY"/>
              </w:rPr>
              <w:t>/</w:t>
            </w:r>
            <w:r>
              <w:rPr>
                <w:spacing w:val="-4"/>
                <w:sz w:val="24"/>
                <w:szCs w:val="24"/>
                <w:lang w:val="be-BY" w:eastAsia="be-BY"/>
              </w:rPr>
              <w:t>12,707)</w:t>
            </w:r>
          </w:p>
          <w:p w:rsidR="00436ECB" w:rsidRPr="00734C1B" w:rsidRDefault="00436ECB" w:rsidP="007E7DFA">
            <w:pPr>
              <w:keepNext/>
              <w:spacing w:line="240" w:lineRule="atLeast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734C1B">
              <w:rPr>
                <w:spacing w:val="-4"/>
                <w:sz w:val="24"/>
                <w:szCs w:val="24"/>
                <w:lang w:val="be-BY" w:eastAsia="be-BY"/>
              </w:rPr>
              <w:t>2.3 Плотность населения (</w:t>
            </w:r>
            <w:r>
              <w:rPr>
                <w:spacing w:val="-4"/>
                <w:sz w:val="24"/>
                <w:szCs w:val="24"/>
                <w:lang w:val="be-BY" w:eastAsia="be-BY"/>
              </w:rPr>
              <w:t>273/12,707</w:t>
            </w:r>
            <w:r w:rsidRPr="00734C1B">
              <w:rPr>
                <w:spacing w:val="-4"/>
                <w:sz w:val="24"/>
                <w:szCs w:val="24"/>
                <w:lang w:val="be-BY" w:eastAsia="be-BY"/>
              </w:rPr>
              <w:t>)</w:t>
            </w:r>
          </w:p>
          <w:p w:rsidR="00436ECB" w:rsidRPr="00734C1B" w:rsidRDefault="00436ECB" w:rsidP="007E7DFA">
            <w:pPr>
              <w:keepNext/>
              <w:spacing w:line="240" w:lineRule="atLeast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734C1B">
              <w:rPr>
                <w:spacing w:val="-4"/>
                <w:sz w:val="24"/>
                <w:szCs w:val="24"/>
                <w:lang w:val="be-BY" w:eastAsia="be-BY"/>
              </w:rPr>
              <w:t>2.4 Количество квартир на 1га территории (</w:t>
            </w:r>
            <w:r>
              <w:rPr>
                <w:spacing w:val="-4"/>
                <w:sz w:val="24"/>
                <w:szCs w:val="24"/>
                <w:lang w:val="be-BY" w:eastAsia="be-BY"/>
              </w:rPr>
              <w:t>75</w:t>
            </w:r>
            <w:r w:rsidRPr="00734C1B">
              <w:rPr>
                <w:spacing w:val="-4"/>
                <w:sz w:val="24"/>
                <w:szCs w:val="24"/>
                <w:lang w:val="be-BY" w:eastAsia="be-BY"/>
              </w:rPr>
              <w:t>/</w:t>
            </w:r>
            <w:r>
              <w:rPr>
                <w:spacing w:val="-4"/>
                <w:sz w:val="24"/>
                <w:szCs w:val="24"/>
                <w:lang w:val="be-BY" w:eastAsia="be-BY"/>
              </w:rPr>
              <w:t>12,707)</w:t>
            </w:r>
          </w:p>
          <w:p w:rsidR="00436ECB" w:rsidRPr="00734C1B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4"/>
                <w:sz w:val="24"/>
                <w:szCs w:val="24"/>
                <w:lang w:val="be-BY" w:eastAsia="be-BY"/>
              </w:rPr>
              <w:t>2.5 Коэффициент застройки (</w:t>
            </w:r>
            <w:r>
              <w:rPr>
                <w:spacing w:val="-4"/>
                <w:sz w:val="24"/>
                <w:szCs w:val="24"/>
                <w:lang w:val="be-BY" w:eastAsia="be-BY"/>
              </w:rPr>
              <w:t>1,029</w:t>
            </w:r>
            <w:r w:rsidRPr="00734C1B">
              <w:rPr>
                <w:spacing w:val="-4"/>
                <w:sz w:val="24"/>
                <w:szCs w:val="24"/>
                <w:lang w:val="be-BY" w:eastAsia="be-BY"/>
              </w:rPr>
              <w:t>/</w:t>
            </w:r>
            <w:r>
              <w:rPr>
                <w:spacing w:val="-4"/>
                <w:sz w:val="24"/>
                <w:szCs w:val="24"/>
                <w:lang w:val="be-BY" w:eastAsia="be-BY"/>
              </w:rPr>
              <w:t>17,695)</w:t>
            </w:r>
          </w:p>
        </w:tc>
        <w:tc>
          <w:tcPr>
            <w:tcW w:w="1771" w:type="dxa"/>
            <w:vAlign w:val="bottom"/>
          </w:tcPr>
          <w:p w:rsidR="00436ECB" w:rsidRPr="00734C1B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чел.</w:t>
            </w:r>
          </w:p>
          <w:p w:rsidR="00436ECB" w:rsidRPr="00734C1B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734C1B">
              <w:rPr>
                <w:spacing w:val="-4"/>
                <w:sz w:val="24"/>
                <w:szCs w:val="24"/>
                <w:lang w:val="be-BY" w:eastAsia="be-BY"/>
              </w:rPr>
              <w:t>м</w:t>
            </w:r>
            <w:r w:rsidRPr="00734C1B">
              <w:rPr>
                <w:spacing w:val="-4"/>
                <w:sz w:val="24"/>
                <w:szCs w:val="24"/>
                <w:vertAlign w:val="superscript"/>
                <w:lang w:val="be-BY" w:eastAsia="be-BY"/>
              </w:rPr>
              <w:t>2</w:t>
            </w:r>
            <w:r w:rsidRPr="00734C1B">
              <w:rPr>
                <w:spacing w:val="-4"/>
                <w:sz w:val="24"/>
                <w:szCs w:val="24"/>
                <w:lang w:val="be-BY" w:eastAsia="be-BY"/>
              </w:rPr>
              <w:t xml:space="preserve"> /га</w:t>
            </w:r>
          </w:p>
          <w:p w:rsidR="00436ECB" w:rsidRPr="00734C1B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734C1B">
              <w:rPr>
                <w:spacing w:val="-4"/>
                <w:sz w:val="24"/>
                <w:szCs w:val="24"/>
                <w:lang w:val="be-BY" w:eastAsia="be-BY"/>
              </w:rPr>
              <w:t>чел/га</w:t>
            </w:r>
          </w:p>
          <w:p w:rsidR="00436ECB" w:rsidRPr="00734C1B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734C1B">
              <w:rPr>
                <w:spacing w:val="-4"/>
                <w:sz w:val="24"/>
                <w:szCs w:val="24"/>
                <w:lang w:val="be-BY" w:eastAsia="be-BY"/>
              </w:rPr>
              <w:t>квартир/га</w:t>
            </w:r>
          </w:p>
          <w:p w:rsidR="00436ECB" w:rsidRPr="00734C1B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4"/>
                <w:sz w:val="24"/>
                <w:szCs w:val="24"/>
                <w:lang w:val="be-BY" w:eastAsia="be-BY"/>
              </w:rPr>
              <w:t>%</w:t>
            </w:r>
          </w:p>
        </w:tc>
        <w:tc>
          <w:tcPr>
            <w:tcW w:w="1996" w:type="dxa"/>
            <w:vAlign w:val="bottom"/>
          </w:tcPr>
          <w:p w:rsidR="00436ECB" w:rsidRPr="00A110CD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  <w:p w:rsidR="00436ECB" w:rsidRPr="00A110CD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>
              <w:rPr>
                <w:spacing w:val="-4"/>
                <w:sz w:val="24"/>
                <w:szCs w:val="24"/>
                <w:lang w:val="be-BY" w:eastAsia="be-BY"/>
              </w:rPr>
              <w:t>273</w:t>
            </w:r>
          </w:p>
          <w:p w:rsidR="00436ECB" w:rsidRPr="00A110CD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A110CD">
              <w:rPr>
                <w:spacing w:val="-4"/>
                <w:sz w:val="24"/>
                <w:szCs w:val="24"/>
                <w:lang w:val="be-BY" w:eastAsia="be-BY"/>
              </w:rPr>
              <w:t>4</w:t>
            </w:r>
            <w:r>
              <w:rPr>
                <w:spacing w:val="-4"/>
                <w:sz w:val="24"/>
                <w:szCs w:val="24"/>
                <w:lang w:val="be-BY" w:eastAsia="be-BY"/>
              </w:rPr>
              <w:t>30</w:t>
            </w:r>
            <w:r w:rsidRPr="00A110CD">
              <w:rPr>
                <w:spacing w:val="-4"/>
                <w:sz w:val="24"/>
                <w:szCs w:val="24"/>
                <w:lang w:val="be-BY" w:eastAsia="be-BY"/>
              </w:rPr>
              <w:t>,</w:t>
            </w:r>
            <w:r>
              <w:rPr>
                <w:spacing w:val="-4"/>
                <w:sz w:val="24"/>
                <w:szCs w:val="24"/>
                <w:lang w:val="be-BY" w:eastAsia="be-BY"/>
              </w:rPr>
              <w:t>22</w:t>
            </w:r>
          </w:p>
          <w:p w:rsidR="00436ECB" w:rsidRPr="00A110CD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A110CD">
              <w:rPr>
                <w:spacing w:val="-4"/>
                <w:sz w:val="24"/>
                <w:szCs w:val="24"/>
                <w:lang w:val="be-BY" w:eastAsia="be-BY"/>
              </w:rPr>
              <w:t>2</w:t>
            </w:r>
            <w:r>
              <w:rPr>
                <w:spacing w:val="-4"/>
                <w:sz w:val="24"/>
                <w:szCs w:val="24"/>
                <w:lang w:val="be-BY" w:eastAsia="be-BY"/>
              </w:rPr>
              <w:t>1</w:t>
            </w:r>
            <w:r w:rsidRPr="00A110CD">
              <w:rPr>
                <w:spacing w:val="-4"/>
                <w:sz w:val="24"/>
                <w:szCs w:val="24"/>
                <w:lang w:val="be-BY" w:eastAsia="be-BY"/>
              </w:rPr>
              <w:t>,</w:t>
            </w:r>
            <w:r>
              <w:rPr>
                <w:spacing w:val="-4"/>
                <w:sz w:val="24"/>
                <w:szCs w:val="24"/>
                <w:lang w:val="be-BY" w:eastAsia="be-BY"/>
              </w:rPr>
              <w:t>48</w:t>
            </w:r>
          </w:p>
          <w:p w:rsidR="00436ECB" w:rsidRPr="00A110CD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>
              <w:rPr>
                <w:spacing w:val="-4"/>
                <w:sz w:val="24"/>
                <w:szCs w:val="24"/>
                <w:lang w:val="be-BY" w:eastAsia="be-BY"/>
              </w:rPr>
              <w:t>5,90</w:t>
            </w:r>
          </w:p>
          <w:p w:rsidR="00436ECB" w:rsidRPr="00A110CD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be-BY" w:eastAsia="be-BY"/>
              </w:rPr>
              <w:t>6,0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  <w:tcBorders>
              <w:bottom w:val="nil"/>
            </w:tcBorders>
          </w:tcPr>
          <w:p w:rsidR="00436ECB" w:rsidRPr="00734C1B" w:rsidRDefault="00436ECB" w:rsidP="007E7DFA">
            <w:pPr>
              <w:keepNext/>
              <w:spacing w:line="240" w:lineRule="atLeast"/>
              <w:outlineLvl w:val="2"/>
              <w:rPr>
                <w:b/>
                <w:bCs/>
                <w:spacing w:val="-6"/>
                <w:sz w:val="24"/>
                <w:szCs w:val="24"/>
              </w:rPr>
            </w:pPr>
            <w:r w:rsidRPr="00734C1B">
              <w:rPr>
                <w:b/>
                <w:bCs/>
                <w:spacing w:val="-6"/>
                <w:sz w:val="24"/>
                <w:szCs w:val="24"/>
              </w:rPr>
              <w:t>3 Жилищный фонд</w:t>
            </w:r>
          </w:p>
        </w:tc>
        <w:tc>
          <w:tcPr>
            <w:tcW w:w="1771" w:type="dxa"/>
            <w:tcBorders>
              <w:bottom w:val="nil"/>
            </w:tcBorders>
          </w:tcPr>
          <w:p w:rsidR="00436ECB" w:rsidRPr="00734C1B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436ECB" w:rsidRPr="00BF0ABA" w:rsidRDefault="00436ECB" w:rsidP="007E7DFA">
            <w:pPr>
              <w:keepNext/>
              <w:tabs>
                <w:tab w:val="left" w:pos="855"/>
                <w:tab w:val="center" w:pos="1073"/>
              </w:tabs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</w:tc>
      </w:tr>
      <w:tr w:rsidR="00436ECB" w:rsidRPr="005A044C">
        <w:trPr>
          <w:trHeight w:val="20"/>
        </w:trPr>
        <w:tc>
          <w:tcPr>
            <w:tcW w:w="0" w:type="auto"/>
            <w:tcBorders>
              <w:top w:val="nil"/>
            </w:tcBorders>
          </w:tcPr>
          <w:p w:rsidR="00436ECB" w:rsidRPr="00734C1B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3"/>
                <w:szCs w:val="23"/>
              </w:rPr>
            </w:pPr>
            <w:r w:rsidRPr="00734C1B">
              <w:rPr>
                <w:spacing w:val="-6"/>
                <w:sz w:val="24"/>
                <w:szCs w:val="24"/>
              </w:rPr>
              <w:t>3.1</w:t>
            </w:r>
            <w:r w:rsidRPr="00734C1B">
              <w:rPr>
                <w:spacing w:val="-6"/>
                <w:sz w:val="23"/>
                <w:szCs w:val="23"/>
              </w:rPr>
              <w:t>Всего жилых домов (общая площадь квартир проектируемых)</w:t>
            </w:r>
          </w:p>
          <w:p w:rsidR="00436ECB" w:rsidRPr="00734C1B" w:rsidRDefault="00436ECB" w:rsidP="007E7DFA">
            <w:pPr>
              <w:keepNext/>
              <w:spacing w:line="240" w:lineRule="atLeast"/>
              <w:ind w:left="340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 xml:space="preserve">Средняя обеспеченность населения жилищным фондом </w:t>
            </w:r>
            <w:r w:rsidRPr="00734C1B">
              <w:rPr>
                <w:spacing w:val="-6"/>
              </w:rPr>
              <w:t>(</w:t>
            </w:r>
            <w:r>
              <w:rPr>
                <w:spacing w:val="-6"/>
              </w:rPr>
              <w:t>5466,75/273</w:t>
            </w:r>
            <w:r w:rsidRPr="00734C1B">
              <w:rPr>
                <w:spacing w:val="-6"/>
              </w:rPr>
              <w:t>)</w:t>
            </w:r>
          </w:p>
        </w:tc>
        <w:tc>
          <w:tcPr>
            <w:tcW w:w="1771" w:type="dxa"/>
            <w:tcBorders>
              <w:top w:val="nil"/>
            </w:tcBorders>
          </w:tcPr>
          <w:p w:rsidR="00436ECB" w:rsidRPr="00734C1B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7"/>
                <w:sz w:val="24"/>
                <w:szCs w:val="24"/>
              </w:rPr>
            </w:pPr>
            <w:r w:rsidRPr="00734C1B">
              <w:rPr>
                <w:spacing w:val="-7"/>
                <w:sz w:val="24"/>
                <w:szCs w:val="24"/>
              </w:rPr>
              <w:t>м²</w:t>
            </w:r>
          </w:p>
          <w:p w:rsidR="00436ECB" w:rsidRPr="00734C1B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734C1B">
              <w:rPr>
                <w:spacing w:val="-6"/>
                <w:sz w:val="24"/>
                <w:szCs w:val="24"/>
              </w:rPr>
              <w:t>м²/чел.</w:t>
            </w:r>
          </w:p>
        </w:tc>
        <w:tc>
          <w:tcPr>
            <w:tcW w:w="1996" w:type="dxa"/>
            <w:tcBorders>
              <w:top w:val="nil"/>
            </w:tcBorders>
          </w:tcPr>
          <w:p w:rsidR="00436ECB" w:rsidRPr="00BF0ABA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>
              <w:rPr>
                <w:spacing w:val="-4"/>
                <w:sz w:val="24"/>
                <w:szCs w:val="24"/>
                <w:lang w:val="be-BY" w:eastAsia="be-BY"/>
              </w:rPr>
              <w:t>5466,75</w:t>
            </w:r>
          </w:p>
          <w:p w:rsidR="00436ECB" w:rsidRPr="00BF0ABA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F0ABA">
              <w:rPr>
                <w:spacing w:val="-4"/>
                <w:sz w:val="24"/>
                <w:szCs w:val="24"/>
                <w:lang w:val="be-BY" w:eastAsia="be-BY"/>
              </w:rPr>
              <w:t>20,0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  <w:vAlign w:val="center"/>
          </w:tcPr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3.2 Распределение жилищного фонда по этажности:</w:t>
            </w:r>
          </w:p>
          <w:p w:rsidR="00436ECB" w:rsidRPr="00B74BCE" w:rsidRDefault="00436ECB" w:rsidP="007E7DFA">
            <w:pPr>
              <w:keepNext/>
              <w:spacing w:line="240" w:lineRule="atLeast"/>
              <w:ind w:left="397"/>
              <w:outlineLvl w:val="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Малоэтажная за</w:t>
            </w:r>
            <w:r w:rsidRPr="00B74BCE">
              <w:rPr>
                <w:spacing w:val="-6"/>
                <w:sz w:val="24"/>
                <w:szCs w:val="24"/>
              </w:rPr>
              <w:t>стройка</w:t>
            </w:r>
          </w:p>
        </w:tc>
        <w:tc>
          <w:tcPr>
            <w:tcW w:w="1771" w:type="dxa"/>
            <w:vAlign w:val="center"/>
          </w:tcPr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</w:rPr>
            </w:pPr>
            <w:r w:rsidRPr="00B74BCE">
              <w:rPr>
                <w:spacing w:val="-6"/>
              </w:rPr>
              <w:t xml:space="preserve"> м² общей площади квартир</w:t>
            </w:r>
          </w:p>
        </w:tc>
        <w:tc>
          <w:tcPr>
            <w:tcW w:w="1996" w:type="dxa"/>
            <w:vAlign w:val="center"/>
          </w:tcPr>
          <w:p w:rsidR="00436ECB" w:rsidRPr="00BF127A" w:rsidRDefault="00436ECB" w:rsidP="007E7DFA">
            <w:pPr>
              <w:keepNext/>
              <w:tabs>
                <w:tab w:val="left" w:pos="855"/>
                <w:tab w:val="center" w:pos="1073"/>
              </w:tabs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5466,75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</w:tcPr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3.3 Средняя этажность жилой застройки</w:t>
            </w:r>
          </w:p>
        </w:tc>
        <w:tc>
          <w:tcPr>
            <w:tcW w:w="1771" w:type="dxa"/>
          </w:tcPr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этаж</w:t>
            </w:r>
          </w:p>
        </w:tc>
        <w:tc>
          <w:tcPr>
            <w:tcW w:w="1996" w:type="dxa"/>
            <w:vAlign w:val="center"/>
          </w:tcPr>
          <w:p w:rsidR="00436ECB" w:rsidRPr="00BF127A" w:rsidRDefault="00436ECB" w:rsidP="007E7DFA">
            <w:pPr>
              <w:keepNext/>
              <w:tabs>
                <w:tab w:val="left" w:pos="855"/>
                <w:tab w:val="center" w:pos="1073"/>
              </w:tabs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F127A">
              <w:rPr>
                <w:spacing w:val="-6"/>
                <w:sz w:val="24"/>
                <w:szCs w:val="24"/>
              </w:rPr>
              <w:t>1; 2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</w:tcPr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3.4 Количество квартир всего, в том числе:</w:t>
            </w:r>
          </w:p>
          <w:p w:rsidR="00436ECB" w:rsidRPr="00B74BCE" w:rsidRDefault="00436ECB" w:rsidP="007E7DFA">
            <w:pPr>
              <w:keepNext/>
              <w:spacing w:line="240" w:lineRule="atLeast"/>
              <w:ind w:left="567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однокомнатные / двухкомнатные</w:t>
            </w:r>
          </w:p>
          <w:p w:rsidR="00436ECB" w:rsidRPr="00B74BCE" w:rsidRDefault="00436ECB" w:rsidP="007E7DFA">
            <w:pPr>
              <w:keepNext/>
              <w:spacing w:line="240" w:lineRule="atLeast"/>
              <w:ind w:left="567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трехкомнатные / четырехкомнатные и более</w:t>
            </w:r>
          </w:p>
        </w:tc>
        <w:tc>
          <w:tcPr>
            <w:tcW w:w="1771" w:type="dxa"/>
            <w:vAlign w:val="center"/>
          </w:tcPr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ед.</w:t>
            </w:r>
          </w:p>
        </w:tc>
        <w:tc>
          <w:tcPr>
            <w:tcW w:w="1996" w:type="dxa"/>
          </w:tcPr>
          <w:p w:rsidR="00436ECB" w:rsidRPr="00BF127A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>
              <w:rPr>
                <w:spacing w:val="-4"/>
                <w:sz w:val="24"/>
                <w:szCs w:val="24"/>
                <w:lang w:val="be-BY" w:eastAsia="be-BY"/>
              </w:rPr>
              <w:t>75</w:t>
            </w:r>
          </w:p>
          <w:p w:rsidR="00436ECB" w:rsidRPr="00BF127A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F127A">
              <w:rPr>
                <w:spacing w:val="-4"/>
                <w:sz w:val="24"/>
                <w:szCs w:val="24"/>
                <w:lang w:val="be-BY" w:eastAsia="be-BY"/>
              </w:rPr>
              <w:t>-</w:t>
            </w:r>
          </w:p>
          <w:p w:rsidR="00436ECB" w:rsidRPr="00BF127A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BF127A">
              <w:rPr>
                <w:spacing w:val="-4"/>
                <w:sz w:val="24"/>
                <w:szCs w:val="24"/>
                <w:lang w:val="be-BY" w:eastAsia="be-BY"/>
              </w:rPr>
              <w:t>-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</w:tcPr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3.5 Существующий сохраняемый жилищный фонд</w:t>
            </w:r>
          </w:p>
          <w:p w:rsidR="00436ECB" w:rsidRPr="00B74BCE" w:rsidRDefault="00436ECB" w:rsidP="007E7DFA">
            <w:pPr>
              <w:keepNext/>
              <w:spacing w:line="240" w:lineRule="atLeast"/>
              <w:ind w:left="397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жилые дома, всего</w:t>
            </w:r>
          </w:p>
        </w:tc>
        <w:tc>
          <w:tcPr>
            <w:tcW w:w="1771" w:type="dxa"/>
            <w:vAlign w:val="center"/>
          </w:tcPr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7"/>
              </w:rPr>
              <w:t>тыс. м² общей площади квартир</w:t>
            </w:r>
          </w:p>
        </w:tc>
        <w:tc>
          <w:tcPr>
            <w:tcW w:w="1996" w:type="dxa"/>
            <w:vAlign w:val="center"/>
          </w:tcPr>
          <w:p w:rsidR="00436ECB" w:rsidRPr="008E77A8" w:rsidRDefault="00436ECB" w:rsidP="007E7DFA">
            <w:pPr>
              <w:keepNext/>
              <w:tabs>
                <w:tab w:val="left" w:pos="855"/>
                <w:tab w:val="center" w:pos="1073"/>
              </w:tabs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8E77A8">
              <w:rPr>
                <w:spacing w:val="-6"/>
                <w:sz w:val="24"/>
                <w:szCs w:val="24"/>
              </w:rPr>
              <w:t>-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</w:tcPr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3.6 Убыль жилищного фонда</w:t>
            </w:r>
          </w:p>
          <w:p w:rsidR="00436ECB" w:rsidRPr="00B74BCE" w:rsidRDefault="00436ECB" w:rsidP="007E7DFA">
            <w:pPr>
              <w:keepNext/>
              <w:spacing w:line="240" w:lineRule="atLeast"/>
              <w:ind w:left="397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жилые дома всего, в том числе:</w:t>
            </w:r>
          </w:p>
          <w:p w:rsidR="00436ECB" w:rsidRPr="00B74BCE" w:rsidRDefault="00436ECB" w:rsidP="007E7DFA">
            <w:pPr>
              <w:keepNext/>
              <w:spacing w:line="240" w:lineRule="atLeast"/>
              <w:ind w:left="567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по техническому состоянию</w:t>
            </w:r>
          </w:p>
          <w:p w:rsidR="00436ECB" w:rsidRPr="00B74BCE" w:rsidRDefault="00436ECB" w:rsidP="007E7DFA">
            <w:pPr>
              <w:keepNext/>
              <w:spacing w:line="240" w:lineRule="atLeast"/>
              <w:ind w:left="567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после реконструкции</w:t>
            </w:r>
          </w:p>
          <w:p w:rsidR="00436ECB" w:rsidRPr="00B74BCE" w:rsidRDefault="00436ECB" w:rsidP="007E7DFA">
            <w:pPr>
              <w:keepNext/>
              <w:spacing w:line="240" w:lineRule="atLeast"/>
              <w:ind w:left="567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по другим причинам (организация санитарно-защитных зон, переоборудование и пр.)</w:t>
            </w:r>
          </w:p>
        </w:tc>
        <w:tc>
          <w:tcPr>
            <w:tcW w:w="1771" w:type="dxa"/>
            <w:vAlign w:val="center"/>
          </w:tcPr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7"/>
              </w:rPr>
            </w:pPr>
            <w:r w:rsidRPr="00B74BCE">
              <w:rPr>
                <w:spacing w:val="-7"/>
              </w:rPr>
              <w:t>тыс. м² общей площади квартир</w:t>
            </w:r>
          </w:p>
        </w:tc>
        <w:tc>
          <w:tcPr>
            <w:tcW w:w="1996" w:type="dxa"/>
          </w:tcPr>
          <w:p w:rsidR="00436ECB" w:rsidRPr="008E77A8" w:rsidRDefault="00436ECB" w:rsidP="007E7DFA">
            <w:pPr>
              <w:keepNext/>
              <w:tabs>
                <w:tab w:val="left" w:pos="855"/>
                <w:tab w:val="center" w:pos="1073"/>
              </w:tabs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8E77A8">
              <w:rPr>
                <w:spacing w:val="-6"/>
                <w:sz w:val="24"/>
                <w:szCs w:val="24"/>
              </w:rPr>
              <w:t>Нет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</w:tcPr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b/>
                <w:bCs/>
                <w:spacing w:val="-6"/>
                <w:sz w:val="24"/>
                <w:szCs w:val="24"/>
              </w:rPr>
            </w:pPr>
            <w:r w:rsidRPr="00B74BCE">
              <w:rPr>
                <w:b/>
                <w:bCs/>
                <w:spacing w:val="-6"/>
                <w:sz w:val="24"/>
                <w:szCs w:val="24"/>
              </w:rPr>
              <w:t>4 Учреждения и предприятия обслуживания</w:t>
            </w:r>
          </w:p>
        </w:tc>
        <w:tc>
          <w:tcPr>
            <w:tcW w:w="1771" w:type="dxa"/>
          </w:tcPr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436ECB" w:rsidRPr="00C56734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</w:tc>
      </w:tr>
      <w:tr w:rsidR="00436ECB" w:rsidRPr="005A044C">
        <w:trPr>
          <w:trHeight w:val="20"/>
        </w:trPr>
        <w:tc>
          <w:tcPr>
            <w:tcW w:w="0" w:type="auto"/>
          </w:tcPr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b/>
                <w:bCs/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4.1 Детские дошкольные учреждения, всего/1000 чел.</w:t>
            </w:r>
          </w:p>
        </w:tc>
        <w:tc>
          <w:tcPr>
            <w:tcW w:w="1771" w:type="dxa"/>
          </w:tcPr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место</w:t>
            </w:r>
          </w:p>
        </w:tc>
        <w:tc>
          <w:tcPr>
            <w:tcW w:w="1996" w:type="dxa"/>
            <w:vAlign w:val="center"/>
          </w:tcPr>
          <w:p w:rsidR="00436ECB" w:rsidRPr="00C56734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C56734">
              <w:rPr>
                <w:spacing w:val="-6"/>
                <w:sz w:val="24"/>
                <w:szCs w:val="24"/>
              </w:rPr>
              <w:t>-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</w:tcPr>
          <w:p w:rsidR="00436ECB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4.2 Общеобразовательные школы, всего/1000 чел</w:t>
            </w:r>
          </w:p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Ул. Центральная 2А – 0,3 1,0км</w:t>
            </w:r>
          </w:p>
        </w:tc>
        <w:tc>
          <w:tcPr>
            <w:tcW w:w="1771" w:type="dxa"/>
          </w:tcPr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место</w:t>
            </w:r>
          </w:p>
        </w:tc>
        <w:tc>
          <w:tcPr>
            <w:tcW w:w="1996" w:type="dxa"/>
            <w:vAlign w:val="center"/>
          </w:tcPr>
          <w:p w:rsidR="00436ECB" w:rsidRPr="00C56734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C56734">
              <w:rPr>
                <w:spacing w:val="-6"/>
                <w:sz w:val="24"/>
                <w:szCs w:val="24"/>
              </w:rPr>
              <w:t>Сущ.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  <w:vAlign w:val="center"/>
          </w:tcPr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b/>
                <w:bCs/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4.3 Магазины продовольственных товаров, всего/1000 чел</w:t>
            </w:r>
          </w:p>
        </w:tc>
        <w:tc>
          <w:tcPr>
            <w:tcW w:w="1771" w:type="dxa"/>
            <w:vMerge w:val="restart"/>
          </w:tcPr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м² торговой площади</w:t>
            </w:r>
          </w:p>
        </w:tc>
        <w:tc>
          <w:tcPr>
            <w:tcW w:w="1996" w:type="dxa"/>
            <w:vAlign w:val="center"/>
          </w:tcPr>
          <w:p w:rsidR="00436ECB" w:rsidRPr="00C56734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C56734">
              <w:rPr>
                <w:spacing w:val="-6"/>
                <w:sz w:val="24"/>
                <w:szCs w:val="24"/>
              </w:rPr>
              <w:t>-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  <w:vAlign w:val="center"/>
          </w:tcPr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4.4 Магазины непродовольственных товаров, всего/1000 чел.</w:t>
            </w:r>
          </w:p>
        </w:tc>
        <w:tc>
          <w:tcPr>
            <w:tcW w:w="1771" w:type="dxa"/>
            <w:vMerge/>
          </w:tcPr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7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436ECB" w:rsidRPr="00C56734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C56734">
              <w:rPr>
                <w:spacing w:val="-6"/>
                <w:sz w:val="24"/>
                <w:szCs w:val="24"/>
              </w:rPr>
              <w:t>-</w:t>
            </w:r>
          </w:p>
        </w:tc>
      </w:tr>
    </w:tbl>
    <w:p w:rsidR="00436ECB" w:rsidRDefault="00436ECB" w:rsidP="007E7DFA">
      <w:pPr>
        <w:pStyle w:val="ab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7"/>
        <w:gridCol w:w="1771"/>
        <w:gridCol w:w="1996"/>
      </w:tblGrid>
      <w:tr w:rsidR="00436ECB" w:rsidRPr="005A044C">
        <w:trPr>
          <w:trHeight w:val="20"/>
        </w:trPr>
        <w:tc>
          <w:tcPr>
            <w:tcW w:w="0" w:type="auto"/>
            <w:vAlign w:val="center"/>
          </w:tcPr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</w:rPr>
            </w:pPr>
            <w:r w:rsidRPr="00B74BCE">
              <w:rPr>
                <w:spacing w:val="-6"/>
              </w:rPr>
              <w:t>1</w:t>
            </w:r>
          </w:p>
        </w:tc>
        <w:tc>
          <w:tcPr>
            <w:tcW w:w="1771" w:type="dxa"/>
            <w:vAlign w:val="center"/>
          </w:tcPr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</w:rPr>
            </w:pPr>
            <w:r w:rsidRPr="00B74BCE">
              <w:rPr>
                <w:spacing w:val="-6"/>
              </w:rPr>
              <w:t>2</w:t>
            </w:r>
          </w:p>
        </w:tc>
        <w:tc>
          <w:tcPr>
            <w:tcW w:w="1996" w:type="dxa"/>
            <w:vAlign w:val="center"/>
          </w:tcPr>
          <w:p w:rsidR="00436ECB" w:rsidRPr="00BF127A" w:rsidRDefault="00436ECB" w:rsidP="007E7DFA">
            <w:pPr>
              <w:keepNext/>
              <w:tabs>
                <w:tab w:val="left" w:pos="855"/>
                <w:tab w:val="center" w:pos="1073"/>
              </w:tabs>
              <w:spacing w:line="240" w:lineRule="atLeast"/>
              <w:jc w:val="center"/>
              <w:outlineLvl w:val="2"/>
              <w:rPr>
                <w:spacing w:val="-6"/>
              </w:rPr>
            </w:pPr>
            <w:r w:rsidRPr="00BF127A">
              <w:rPr>
                <w:spacing w:val="-6"/>
              </w:rPr>
              <w:t>3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  <w:vAlign w:val="center"/>
          </w:tcPr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b/>
                <w:bCs/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4.3 Магазины продовольственных товаров, всего/1000 чел</w:t>
            </w:r>
          </w:p>
        </w:tc>
        <w:tc>
          <w:tcPr>
            <w:tcW w:w="1771" w:type="dxa"/>
            <w:vMerge w:val="restart"/>
          </w:tcPr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м² торговой площади</w:t>
            </w:r>
          </w:p>
        </w:tc>
        <w:tc>
          <w:tcPr>
            <w:tcW w:w="1996" w:type="dxa"/>
            <w:vAlign w:val="center"/>
          </w:tcPr>
          <w:p w:rsidR="00436ECB" w:rsidRPr="00C56734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C56734">
              <w:rPr>
                <w:spacing w:val="-6"/>
                <w:sz w:val="24"/>
                <w:szCs w:val="24"/>
              </w:rPr>
              <w:t>-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  <w:vAlign w:val="center"/>
          </w:tcPr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4.4 Магазины непродовольственных товаров, всего/1000 чел.</w:t>
            </w:r>
          </w:p>
        </w:tc>
        <w:tc>
          <w:tcPr>
            <w:tcW w:w="1771" w:type="dxa"/>
            <w:vMerge/>
          </w:tcPr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7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436ECB" w:rsidRPr="00C56734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C56734">
              <w:rPr>
                <w:spacing w:val="-6"/>
                <w:sz w:val="24"/>
                <w:szCs w:val="24"/>
              </w:rPr>
              <w:t>-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  <w:vAlign w:val="center"/>
          </w:tcPr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4.5 Предприятия общественного питания, всего/1000 чел.</w:t>
            </w:r>
          </w:p>
        </w:tc>
        <w:tc>
          <w:tcPr>
            <w:tcW w:w="1771" w:type="dxa"/>
            <w:vAlign w:val="center"/>
          </w:tcPr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8"/>
                <w:sz w:val="24"/>
                <w:szCs w:val="24"/>
              </w:rPr>
            </w:pPr>
            <w:r w:rsidRPr="00B74BCE">
              <w:rPr>
                <w:spacing w:val="-8"/>
                <w:sz w:val="22"/>
                <w:szCs w:val="22"/>
              </w:rPr>
              <w:t>посадочное место</w:t>
            </w:r>
          </w:p>
        </w:tc>
        <w:tc>
          <w:tcPr>
            <w:tcW w:w="1996" w:type="dxa"/>
            <w:vAlign w:val="center"/>
          </w:tcPr>
          <w:p w:rsidR="00436ECB" w:rsidRPr="00C56734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C56734">
              <w:rPr>
                <w:spacing w:val="-6"/>
                <w:sz w:val="24"/>
                <w:szCs w:val="24"/>
              </w:rPr>
              <w:t>-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  <w:vAlign w:val="center"/>
          </w:tcPr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4.6 Количество машиномест для хранения автотранспорта (стоянки, гаражи, паркинги), всего/1000 чел</w:t>
            </w:r>
          </w:p>
        </w:tc>
        <w:tc>
          <w:tcPr>
            <w:tcW w:w="1771" w:type="dxa"/>
            <w:vAlign w:val="center"/>
          </w:tcPr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7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место</w:t>
            </w:r>
          </w:p>
        </w:tc>
        <w:tc>
          <w:tcPr>
            <w:tcW w:w="1996" w:type="dxa"/>
            <w:vAlign w:val="center"/>
          </w:tcPr>
          <w:p w:rsidR="00436ECB" w:rsidRPr="00C56734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C56734">
              <w:rPr>
                <w:spacing w:val="-6"/>
                <w:sz w:val="24"/>
                <w:szCs w:val="24"/>
              </w:rPr>
              <w:t>-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  <w:vAlign w:val="center"/>
          </w:tcPr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4.7 Количество машиномест для стоянки автотранспорта (парковки проектируемые / существующие)</w:t>
            </w:r>
          </w:p>
        </w:tc>
        <w:tc>
          <w:tcPr>
            <w:tcW w:w="1771" w:type="dxa"/>
            <w:vAlign w:val="center"/>
          </w:tcPr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место</w:t>
            </w:r>
          </w:p>
        </w:tc>
        <w:tc>
          <w:tcPr>
            <w:tcW w:w="1996" w:type="dxa"/>
            <w:vAlign w:val="center"/>
          </w:tcPr>
          <w:p w:rsidR="00436ECB" w:rsidRPr="00C56734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>
              <w:rPr>
                <w:spacing w:val="-4"/>
                <w:sz w:val="24"/>
                <w:szCs w:val="24"/>
                <w:lang w:val="be-BY" w:eastAsia="be-BY"/>
              </w:rPr>
              <w:t>-</w:t>
            </w:r>
          </w:p>
        </w:tc>
      </w:tr>
      <w:tr w:rsidR="00436ECB" w:rsidRPr="005A044C">
        <w:trPr>
          <w:trHeight w:val="567"/>
        </w:trPr>
        <w:tc>
          <w:tcPr>
            <w:tcW w:w="0" w:type="auto"/>
            <w:vAlign w:val="center"/>
          </w:tcPr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4.8 Спортивные сооружения (для открытых площадок)</w:t>
            </w:r>
          </w:p>
        </w:tc>
        <w:tc>
          <w:tcPr>
            <w:tcW w:w="1771" w:type="dxa"/>
            <w:vMerge w:val="restart"/>
            <w:vAlign w:val="center"/>
          </w:tcPr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</w:rPr>
            </w:pPr>
            <w:r w:rsidRPr="00B74BCE">
              <w:rPr>
                <w:spacing w:val="-6"/>
              </w:rPr>
              <w:t xml:space="preserve">м² (га), </w:t>
            </w:r>
          </w:p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</w:rPr>
            </w:pPr>
            <w:r w:rsidRPr="00B74BCE">
              <w:rPr>
                <w:spacing w:val="-6"/>
              </w:rPr>
              <w:t>м²/1000 жителей, га/1000жителей</w:t>
            </w:r>
          </w:p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</w:rPr>
            </w:pPr>
            <w:r w:rsidRPr="00B74BCE">
              <w:rPr>
                <w:spacing w:val="-6"/>
              </w:rPr>
              <w:t>посещений в смену/тыс. жителей</w:t>
            </w:r>
          </w:p>
        </w:tc>
        <w:tc>
          <w:tcPr>
            <w:tcW w:w="1996" w:type="dxa"/>
            <w:vAlign w:val="center"/>
          </w:tcPr>
          <w:p w:rsidR="00436ECB" w:rsidRPr="007237CA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7237CA">
              <w:rPr>
                <w:spacing w:val="-6"/>
                <w:sz w:val="24"/>
                <w:szCs w:val="24"/>
              </w:rPr>
              <w:t>Сущ.</w:t>
            </w:r>
            <w:r>
              <w:rPr>
                <w:spacing w:val="-6"/>
                <w:sz w:val="24"/>
                <w:szCs w:val="24"/>
              </w:rPr>
              <w:t>в школе</w:t>
            </w:r>
          </w:p>
        </w:tc>
      </w:tr>
      <w:tr w:rsidR="00436ECB" w:rsidRPr="005A044C">
        <w:trPr>
          <w:trHeight w:val="567"/>
        </w:trPr>
        <w:tc>
          <w:tcPr>
            <w:tcW w:w="0" w:type="auto"/>
            <w:vAlign w:val="center"/>
          </w:tcPr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4.9 Поликлиники</w:t>
            </w:r>
          </w:p>
        </w:tc>
        <w:tc>
          <w:tcPr>
            <w:tcW w:w="1771" w:type="dxa"/>
            <w:vMerge/>
          </w:tcPr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436ECB" w:rsidRPr="007237CA" w:rsidRDefault="00436ECB" w:rsidP="007E7DFA">
            <w:pPr>
              <w:keepNext/>
              <w:tabs>
                <w:tab w:val="left" w:pos="855"/>
                <w:tab w:val="center" w:pos="1073"/>
              </w:tabs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  <w:tcBorders>
              <w:bottom w:val="nil"/>
            </w:tcBorders>
          </w:tcPr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b/>
                <w:bCs/>
                <w:spacing w:val="-6"/>
                <w:sz w:val="24"/>
                <w:szCs w:val="24"/>
              </w:rPr>
            </w:pPr>
            <w:r w:rsidRPr="00B74BCE">
              <w:rPr>
                <w:b/>
                <w:bCs/>
                <w:spacing w:val="-6"/>
                <w:sz w:val="24"/>
                <w:szCs w:val="24"/>
              </w:rPr>
              <w:t>5 Инженерное оборудование и благоустройство</w:t>
            </w:r>
          </w:p>
        </w:tc>
        <w:tc>
          <w:tcPr>
            <w:tcW w:w="1771" w:type="dxa"/>
            <w:tcBorders>
              <w:bottom w:val="nil"/>
            </w:tcBorders>
          </w:tcPr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436ECB" w:rsidRPr="005A044C" w:rsidRDefault="00436ECB" w:rsidP="007E7DFA">
            <w:pPr>
              <w:keepNext/>
              <w:spacing w:line="240" w:lineRule="atLeast"/>
              <w:jc w:val="center"/>
              <w:outlineLvl w:val="2"/>
              <w:rPr>
                <w:color w:val="FF0000"/>
                <w:spacing w:val="-4"/>
                <w:sz w:val="24"/>
                <w:szCs w:val="24"/>
                <w:lang w:val="be-BY" w:eastAsia="be-BY"/>
              </w:rPr>
            </w:pPr>
          </w:p>
        </w:tc>
      </w:tr>
      <w:tr w:rsidR="00436ECB" w:rsidRPr="005A044C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5.1 Общее водопотребление</w:t>
            </w:r>
          </w:p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5.2 Суммарный расход сточных вод</w:t>
            </w:r>
          </w:p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5.3 Суммарная электрическая нагрузка</w:t>
            </w:r>
          </w:p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5.4 Расход газа</w:t>
            </w:r>
          </w:p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 xml:space="preserve">5.5 Общее потребление теплоты </w:t>
            </w:r>
          </w:p>
          <w:p w:rsidR="00436ECB" w:rsidRPr="00B74BCE" w:rsidRDefault="00436ECB" w:rsidP="007E7DFA">
            <w:pPr>
              <w:keepNext/>
              <w:spacing w:line="240" w:lineRule="atLeast"/>
              <w:ind w:left="397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на отопление</w:t>
            </w:r>
          </w:p>
          <w:p w:rsidR="00436ECB" w:rsidRPr="00B74BCE" w:rsidRDefault="00436ECB" w:rsidP="007E7DFA">
            <w:pPr>
              <w:keepNext/>
              <w:spacing w:line="240" w:lineRule="atLeast"/>
              <w:ind w:left="397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горячее водоснабжение</w:t>
            </w:r>
          </w:p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5.6 Площадь дорожных покрытий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м³/сут</w:t>
            </w:r>
          </w:p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то же</w:t>
            </w:r>
          </w:p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кВт</w:t>
            </w:r>
          </w:p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м³/г</w:t>
            </w:r>
          </w:p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МДж</w:t>
            </w:r>
          </w:p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МДж</w:t>
            </w:r>
          </w:p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м²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436ECB" w:rsidRPr="00822FD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822FDE">
              <w:rPr>
                <w:spacing w:val="-4"/>
                <w:sz w:val="24"/>
                <w:szCs w:val="24"/>
                <w:lang w:val="be-BY" w:eastAsia="be-BY"/>
              </w:rPr>
              <w:t>69,3</w:t>
            </w:r>
          </w:p>
          <w:p w:rsidR="00436ECB" w:rsidRPr="00822FD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822FDE">
              <w:rPr>
                <w:spacing w:val="-4"/>
                <w:sz w:val="24"/>
                <w:szCs w:val="24"/>
                <w:lang w:val="be-BY" w:eastAsia="be-BY"/>
              </w:rPr>
              <w:t>69,3</w:t>
            </w:r>
          </w:p>
          <w:p w:rsidR="00436ECB" w:rsidRPr="007751A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7751AE">
              <w:rPr>
                <w:spacing w:val="-4"/>
                <w:sz w:val="24"/>
                <w:szCs w:val="24"/>
                <w:lang w:val="be-BY" w:eastAsia="be-BY"/>
              </w:rPr>
              <w:t>213,89</w:t>
            </w:r>
          </w:p>
          <w:p w:rsidR="00436ECB" w:rsidRPr="001339AC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 w:rsidRPr="001339AC">
              <w:rPr>
                <w:spacing w:val="-4"/>
                <w:sz w:val="24"/>
                <w:szCs w:val="24"/>
                <w:lang w:val="be-BY" w:eastAsia="be-BY"/>
              </w:rPr>
              <w:t>1438560</w:t>
            </w:r>
          </w:p>
          <w:p w:rsidR="00436ECB" w:rsidRPr="00F72F6F" w:rsidRDefault="00436ECB" w:rsidP="007E7DFA">
            <w:pPr>
              <w:keepNext/>
              <w:spacing w:line="240" w:lineRule="atLeast"/>
              <w:jc w:val="center"/>
              <w:outlineLvl w:val="2"/>
              <w:rPr>
                <w:strike/>
                <w:spacing w:val="-4"/>
                <w:sz w:val="24"/>
                <w:szCs w:val="24"/>
                <w:lang w:val="be-BY" w:eastAsia="be-BY"/>
              </w:rPr>
            </w:pPr>
          </w:p>
          <w:p w:rsidR="00436ECB" w:rsidRPr="00F72F6F" w:rsidRDefault="00436ECB" w:rsidP="007E7DFA">
            <w:pPr>
              <w:keepNext/>
              <w:spacing w:line="240" w:lineRule="atLeast"/>
              <w:jc w:val="center"/>
              <w:outlineLvl w:val="2"/>
              <w:rPr>
                <w:strike/>
                <w:spacing w:val="-4"/>
                <w:sz w:val="24"/>
                <w:szCs w:val="24"/>
                <w:lang w:val="be-BY" w:eastAsia="be-BY"/>
              </w:rPr>
            </w:pPr>
            <w:r>
              <w:rPr>
                <w:strike/>
                <w:spacing w:val="-4"/>
                <w:sz w:val="24"/>
                <w:szCs w:val="24"/>
                <w:lang w:val="be-BY" w:eastAsia="be-BY"/>
              </w:rPr>
              <w:t>-</w:t>
            </w:r>
          </w:p>
          <w:p w:rsidR="00436ECB" w:rsidRPr="00F72F6F" w:rsidRDefault="00436ECB" w:rsidP="007E7DFA">
            <w:pPr>
              <w:keepNext/>
              <w:spacing w:line="240" w:lineRule="atLeast"/>
              <w:jc w:val="center"/>
              <w:outlineLvl w:val="2"/>
              <w:rPr>
                <w:strike/>
                <w:spacing w:val="-4"/>
                <w:sz w:val="24"/>
                <w:szCs w:val="24"/>
                <w:lang w:val="be-BY" w:eastAsia="be-BY"/>
              </w:rPr>
            </w:pPr>
            <w:r>
              <w:rPr>
                <w:strike/>
                <w:spacing w:val="-4"/>
                <w:sz w:val="24"/>
                <w:szCs w:val="24"/>
                <w:lang w:val="be-BY" w:eastAsia="be-BY"/>
              </w:rPr>
              <w:t>-</w:t>
            </w:r>
          </w:p>
          <w:p w:rsidR="00436ECB" w:rsidRPr="007237CA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4"/>
                <w:sz w:val="24"/>
                <w:szCs w:val="24"/>
                <w:lang w:val="be-BY" w:eastAsia="be-BY"/>
              </w:rPr>
            </w:pPr>
            <w:r>
              <w:rPr>
                <w:spacing w:val="-4"/>
                <w:sz w:val="24"/>
                <w:szCs w:val="24"/>
                <w:lang w:val="be-BY" w:eastAsia="be-BY"/>
              </w:rPr>
              <w:t>25593</w:t>
            </w:r>
          </w:p>
        </w:tc>
      </w:tr>
      <w:tr w:rsidR="00436ECB" w:rsidRPr="005A044C">
        <w:trPr>
          <w:trHeight w:val="20"/>
        </w:trPr>
        <w:tc>
          <w:tcPr>
            <w:tcW w:w="0" w:type="auto"/>
            <w:tcBorders>
              <w:top w:val="nil"/>
            </w:tcBorders>
          </w:tcPr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5.7 Сметная стоимость строительства в ценах</w:t>
            </w:r>
          </w:p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5.8 Общая стоимость строительства, в том числе:</w:t>
            </w:r>
          </w:p>
          <w:p w:rsidR="00436ECB" w:rsidRPr="00B74BCE" w:rsidRDefault="00436ECB" w:rsidP="007E7DFA">
            <w:pPr>
              <w:keepNext/>
              <w:spacing w:line="240" w:lineRule="atLeast"/>
              <w:ind w:left="397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жилищное строительство</w:t>
            </w:r>
          </w:p>
          <w:p w:rsidR="00436ECB" w:rsidRPr="00B74BCE" w:rsidRDefault="00436ECB" w:rsidP="007E7DFA">
            <w:pPr>
              <w:keepNext/>
              <w:spacing w:line="240" w:lineRule="atLeast"/>
              <w:ind w:left="397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культурно-бытовое строительство</w:t>
            </w:r>
          </w:p>
          <w:p w:rsidR="00436ECB" w:rsidRPr="00B74BCE" w:rsidRDefault="00436ECB" w:rsidP="007E7DFA">
            <w:pPr>
              <w:keepNext/>
              <w:spacing w:line="240" w:lineRule="atLeast"/>
              <w:ind w:left="397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дорожная сеть</w:t>
            </w:r>
          </w:p>
          <w:p w:rsidR="00436ECB" w:rsidRPr="00B74BCE" w:rsidRDefault="00436ECB" w:rsidP="007E7DFA">
            <w:pPr>
              <w:keepNext/>
              <w:spacing w:line="240" w:lineRule="atLeast"/>
              <w:ind w:left="397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инженерное оборудование и благоустройство</w:t>
            </w:r>
          </w:p>
          <w:p w:rsidR="00436ECB" w:rsidRPr="00B74BCE" w:rsidRDefault="00436ECB" w:rsidP="007E7DFA">
            <w:pPr>
              <w:keepNext/>
              <w:spacing w:line="240" w:lineRule="atLeast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5.9 Удельные затраты:</w:t>
            </w:r>
          </w:p>
          <w:p w:rsidR="00436ECB" w:rsidRPr="00B74BCE" w:rsidRDefault="00436ECB" w:rsidP="007E7DFA">
            <w:pPr>
              <w:keepNext/>
              <w:spacing w:line="240" w:lineRule="atLeast"/>
              <w:ind w:left="397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на 1 человека</w:t>
            </w:r>
          </w:p>
          <w:p w:rsidR="00436ECB" w:rsidRPr="00B74BCE" w:rsidRDefault="00436ECB" w:rsidP="007E7DFA">
            <w:pPr>
              <w:keepNext/>
              <w:spacing w:line="240" w:lineRule="atLeast"/>
              <w:ind w:left="397"/>
              <w:outlineLvl w:val="2"/>
              <w:rPr>
                <w:b/>
                <w:bCs/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на 1 м² общей площади квартир нового жилищного строительства</w:t>
            </w:r>
          </w:p>
        </w:tc>
        <w:tc>
          <w:tcPr>
            <w:tcW w:w="1771" w:type="dxa"/>
            <w:tcBorders>
              <w:top w:val="nil"/>
            </w:tcBorders>
          </w:tcPr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млн. руб.</w:t>
            </w:r>
          </w:p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млн. руб.</w:t>
            </w:r>
          </w:p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</w:p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тыс. руб.</w:t>
            </w:r>
          </w:p>
          <w:p w:rsidR="00436ECB" w:rsidRPr="00B74BCE" w:rsidRDefault="00436ECB" w:rsidP="007E7DFA">
            <w:pPr>
              <w:keepNext/>
              <w:spacing w:line="240" w:lineRule="atLeast"/>
              <w:jc w:val="center"/>
              <w:outlineLvl w:val="2"/>
              <w:rPr>
                <w:spacing w:val="-6"/>
                <w:sz w:val="24"/>
                <w:szCs w:val="24"/>
              </w:rPr>
            </w:pPr>
            <w:r w:rsidRPr="00B74BCE">
              <w:rPr>
                <w:spacing w:val="-6"/>
                <w:sz w:val="24"/>
                <w:szCs w:val="24"/>
              </w:rPr>
              <w:t>то же</w:t>
            </w:r>
          </w:p>
        </w:tc>
        <w:tc>
          <w:tcPr>
            <w:tcW w:w="1996" w:type="dxa"/>
            <w:tcBorders>
              <w:top w:val="nil"/>
            </w:tcBorders>
          </w:tcPr>
          <w:p w:rsidR="00436ECB" w:rsidRPr="005A044C" w:rsidRDefault="00436ECB" w:rsidP="007E7DFA">
            <w:pPr>
              <w:keepNext/>
              <w:spacing w:line="240" w:lineRule="atLeast"/>
              <w:jc w:val="center"/>
              <w:outlineLvl w:val="2"/>
              <w:rPr>
                <w:color w:val="FF0000"/>
                <w:spacing w:val="-4"/>
                <w:sz w:val="24"/>
                <w:szCs w:val="24"/>
                <w:lang w:val="be-BY" w:eastAsia="be-BY"/>
              </w:rPr>
            </w:pPr>
          </w:p>
        </w:tc>
      </w:tr>
    </w:tbl>
    <w:p w:rsidR="00436ECB" w:rsidRDefault="00436ECB" w:rsidP="007E7DFA">
      <w:pPr>
        <w:rPr>
          <w:spacing w:val="-7"/>
          <w:sz w:val="24"/>
          <w:szCs w:val="24"/>
        </w:rPr>
      </w:pPr>
      <w:r>
        <w:br w:type="page"/>
      </w:r>
    </w:p>
    <w:p w:rsidR="00436ECB" w:rsidRPr="00734C1B" w:rsidRDefault="00436ECB" w:rsidP="007E7DFA">
      <w:pPr>
        <w:pStyle w:val="ab"/>
      </w:pPr>
      <w:r w:rsidRPr="00734C1B">
        <w:t xml:space="preserve">Таблица </w:t>
      </w:r>
      <w:r>
        <w:t xml:space="preserve">2 </w:t>
      </w:r>
      <w:r w:rsidRPr="00B1164A">
        <w:rPr>
          <w:spacing w:val="-6"/>
        </w:rPr>
        <w:t>Основные технико-экономические показатели</w:t>
      </w:r>
      <w:r>
        <w:rPr>
          <w:spacing w:val="-6"/>
        </w:rPr>
        <w:t xml:space="preserve"> по улицам</w:t>
      </w:r>
    </w:p>
    <w:p w:rsidR="00436ECB" w:rsidRPr="00B1164A" w:rsidRDefault="00436ECB" w:rsidP="007E7DFA">
      <w:pPr>
        <w:pStyle w:val="ab"/>
      </w:pPr>
      <w:r w:rsidRPr="00B1164A">
        <w:t>В соответствии с ТКП 603-2017, приложение 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3"/>
        <w:gridCol w:w="2070"/>
        <w:gridCol w:w="2321"/>
      </w:tblGrid>
      <w:tr w:rsidR="00436ECB" w:rsidRPr="00B1164A">
        <w:trPr>
          <w:trHeight w:val="20"/>
        </w:trPr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Единицы измерения</w:t>
            </w:r>
          </w:p>
        </w:tc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Показатели по проекту</w:t>
            </w:r>
          </w:p>
        </w:tc>
      </w:tr>
      <w:tr w:rsidR="00436ECB" w:rsidRPr="00B1164A">
        <w:trPr>
          <w:trHeight w:val="20"/>
        </w:trPr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3</w:t>
            </w:r>
          </w:p>
        </w:tc>
      </w:tr>
      <w:tr w:rsidR="00436ECB" w:rsidRPr="00B1164A">
        <w:trPr>
          <w:trHeight w:val="20"/>
        </w:trPr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1 Категория улиц</w:t>
            </w:r>
          </w:p>
        </w:tc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3</w:t>
            </w:r>
          </w:p>
        </w:tc>
      </w:tr>
      <w:tr w:rsidR="00436ECB" w:rsidRPr="00B1164A">
        <w:trPr>
          <w:trHeight w:val="20"/>
        </w:trPr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2 Строительная длина улиц категории З (итого), в т.ч.:</w:t>
            </w:r>
          </w:p>
          <w:p w:rsidR="00436ECB" w:rsidRDefault="00436ECB" w:rsidP="007E7DFA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Ул.Проектируемая 1</w:t>
            </w:r>
          </w:p>
          <w:p w:rsidR="00436ECB" w:rsidRDefault="00436ECB" w:rsidP="007E7DFA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 xml:space="preserve">Ул.Проектируемая </w:t>
            </w:r>
            <w:r>
              <w:rPr>
                <w:spacing w:val="-6"/>
                <w:sz w:val="24"/>
                <w:szCs w:val="24"/>
              </w:rPr>
              <w:t>3</w:t>
            </w:r>
          </w:p>
          <w:p w:rsidR="00436ECB" w:rsidRPr="00B1164A" w:rsidRDefault="00436ECB" w:rsidP="007E7DFA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 xml:space="preserve">Ул.Проектируемая </w:t>
            </w: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км</w:t>
            </w:r>
          </w:p>
        </w:tc>
        <w:tc>
          <w:tcPr>
            <w:tcW w:w="0" w:type="auto"/>
            <w:vAlign w:val="bottom"/>
          </w:tcPr>
          <w:p w:rsidR="00436ECB" w:rsidRPr="0091570A" w:rsidRDefault="00436ECB" w:rsidP="007E7DFA">
            <w:pPr>
              <w:spacing w:line="240" w:lineRule="atLeast"/>
              <w:ind w:left="-57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91570A">
              <w:rPr>
                <w:b/>
                <w:bCs/>
                <w:spacing w:val="-6"/>
                <w:sz w:val="24"/>
                <w:szCs w:val="24"/>
              </w:rPr>
              <w:t>1,984</w:t>
            </w:r>
          </w:p>
          <w:p w:rsidR="00436ECB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1,123</w:t>
            </w:r>
          </w:p>
          <w:p w:rsidR="00436ECB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0,539</w:t>
            </w:r>
          </w:p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0,322</w:t>
            </w:r>
          </w:p>
        </w:tc>
      </w:tr>
      <w:tr w:rsidR="00436ECB" w:rsidRPr="00B1164A">
        <w:trPr>
          <w:trHeight w:val="20"/>
        </w:trPr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1 Категория улиц</w:t>
            </w:r>
          </w:p>
        </w:tc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П2</w:t>
            </w:r>
          </w:p>
        </w:tc>
      </w:tr>
      <w:tr w:rsidR="00436ECB" w:rsidRPr="00B1164A">
        <w:trPr>
          <w:trHeight w:val="20"/>
        </w:trPr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2 Строительная длина улиц категории П2 (итого), в т.ч.:</w:t>
            </w:r>
          </w:p>
          <w:p w:rsidR="00436ECB" w:rsidRDefault="00436ECB" w:rsidP="007E7DFA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Ул.Проектируемая 2</w:t>
            </w:r>
          </w:p>
          <w:p w:rsidR="00436ECB" w:rsidRDefault="00436ECB" w:rsidP="007E7DFA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 xml:space="preserve">Ул.Проектируемая </w:t>
            </w:r>
            <w:r>
              <w:rPr>
                <w:spacing w:val="-6"/>
                <w:sz w:val="24"/>
                <w:szCs w:val="24"/>
              </w:rPr>
              <w:t>4</w:t>
            </w:r>
          </w:p>
          <w:p w:rsidR="00436ECB" w:rsidRPr="00B1164A" w:rsidRDefault="00436ECB" w:rsidP="007E7DFA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 xml:space="preserve">Ул.Проектируемая </w:t>
            </w:r>
            <w:r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км</w:t>
            </w:r>
          </w:p>
        </w:tc>
        <w:tc>
          <w:tcPr>
            <w:tcW w:w="0" w:type="auto"/>
            <w:vAlign w:val="bottom"/>
          </w:tcPr>
          <w:p w:rsidR="00436ECB" w:rsidRPr="007A525B" w:rsidRDefault="00436ECB" w:rsidP="007E7DFA">
            <w:pPr>
              <w:spacing w:line="240" w:lineRule="atLeast"/>
              <w:ind w:left="-57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7A525B">
              <w:rPr>
                <w:b/>
                <w:bCs/>
                <w:spacing w:val="-6"/>
                <w:sz w:val="24"/>
                <w:szCs w:val="24"/>
              </w:rPr>
              <w:t>0,797</w:t>
            </w:r>
          </w:p>
          <w:p w:rsidR="00436ECB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0,384</w:t>
            </w:r>
          </w:p>
          <w:p w:rsidR="00436ECB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0,280</w:t>
            </w:r>
          </w:p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0,133</w:t>
            </w:r>
          </w:p>
        </w:tc>
      </w:tr>
      <w:tr w:rsidR="00436ECB" w:rsidRPr="00B1164A">
        <w:trPr>
          <w:trHeight w:val="20"/>
        </w:trPr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3 Количество полос движения</w:t>
            </w:r>
          </w:p>
        </w:tc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шт</w:t>
            </w:r>
          </w:p>
        </w:tc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2</w:t>
            </w:r>
          </w:p>
        </w:tc>
      </w:tr>
      <w:tr w:rsidR="00436ECB" w:rsidRPr="00B1164A">
        <w:trPr>
          <w:trHeight w:val="20"/>
        </w:trPr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4 Ширина проезжей части / полосы  движения</w:t>
            </w:r>
          </w:p>
        </w:tc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6,0 / 3,0</w:t>
            </w:r>
          </w:p>
        </w:tc>
      </w:tr>
      <w:tr w:rsidR="00436ECB" w:rsidRPr="00B1164A">
        <w:trPr>
          <w:trHeight w:val="20"/>
        </w:trPr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5 Ширина дорожного полотна</w:t>
            </w:r>
          </w:p>
        </w:tc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8,0</w:t>
            </w:r>
          </w:p>
        </w:tc>
      </w:tr>
      <w:tr w:rsidR="00436ECB" w:rsidRPr="00B1164A">
        <w:trPr>
          <w:trHeight w:val="20"/>
        </w:trPr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6 Тип дорожной одежды: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B1164A">
              <w:rPr>
                <w:spacing w:val="-6"/>
                <w:sz w:val="24"/>
                <w:szCs w:val="24"/>
              </w:rPr>
              <w:t>Тип 1</w:t>
            </w:r>
          </w:p>
        </w:tc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36ECB" w:rsidRPr="007A525B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7A525B">
              <w:rPr>
                <w:spacing w:val="-6"/>
                <w:sz w:val="24"/>
                <w:szCs w:val="24"/>
              </w:rPr>
              <w:t>Переходный</w:t>
            </w:r>
          </w:p>
        </w:tc>
      </w:tr>
      <w:tr w:rsidR="00436ECB" w:rsidRPr="00B1164A">
        <w:trPr>
          <w:trHeight w:val="20"/>
        </w:trPr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 w:hanging="35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7 Вид покрытия проезжей части:</w:t>
            </w:r>
          </w:p>
          <w:p w:rsidR="00436ECB" w:rsidRDefault="00436ECB" w:rsidP="007E7DFA">
            <w:pPr>
              <w:spacing w:line="240" w:lineRule="atLeast"/>
              <w:ind w:left="-57" w:hanging="35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- проезжая часть</w:t>
            </w:r>
            <w:r>
              <w:rPr>
                <w:spacing w:val="-6"/>
                <w:sz w:val="24"/>
                <w:szCs w:val="24"/>
              </w:rPr>
              <w:t xml:space="preserve"> с обочинами</w:t>
            </w:r>
            <w:r w:rsidRPr="00B1164A">
              <w:rPr>
                <w:spacing w:val="-6"/>
                <w:sz w:val="24"/>
                <w:szCs w:val="24"/>
              </w:rPr>
              <w:t xml:space="preserve"> (С2)</w:t>
            </w:r>
          </w:p>
          <w:p w:rsidR="00436ECB" w:rsidRPr="00B1164A" w:rsidRDefault="00436ECB" w:rsidP="007E7DFA">
            <w:pPr>
              <w:spacing w:line="240" w:lineRule="atLeast"/>
              <w:ind w:left="-57" w:hanging="35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 въезды во дворы (С2)</w:t>
            </w:r>
          </w:p>
          <w:p w:rsidR="00436ECB" w:rsidRPr="00B1164A" w:rsidRDefault="00436ECB" w:rsidP="007E7DFA">
            <w:pPr>
              <w:spacing w:line="240" w:lineRule="atLeast"/>
              <w:ind w:left="-57" w:hanging="35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- площадь укрепления откосов</w:t>
            </w:r>
            <w:r>
              <w:rPr>
                <w:spacing w:val="-6"/>
                <w:sz w:val="24"/>
                <w:szCs w:val="24"/>
              </w:rPr>
              <w:t>, озеленение</w:t>
            </w:r>
          </w:p>
        </w:tc>
        <w:tc>
          <w:tcPr>
            <w:tcW w:w="0" w:type="auto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</w:p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м²</w:t>
            </w:r>
          </w:p>
          <w:p w:rsidR="00436ECB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м²</w:t>
            </w:r>
          </w:p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м²</w:t>
            </w:r>
          </w:p>
        </w:tc>
        <w:tc>
          <w:tcPr>
            <w:tcW w:w="0" w:type="auto"/>
            <w:vAlign w:val="bottom"/>
          </w:tcPr>
          <w:p w:rsidR="00436ECB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22851</w:t>
            </w:r>
          </w:p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1750</w:t>
            </w:r>
          </w:p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36ECB" w:rsidRPr="00B1164A">
        <w:trPr>
          <w:trHeight w:val="20"/>
        </w:trPr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8 Проектная нагрузка на одиночную ось</w:t>
            </w:r>
          </w:p>
        </w:tc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10</w:t>
            </w:r>
          </w:p>
        </w:tc>
      </w:tr>
      <w:tr w:rsidR="00436ECB" w:rsidRPr="00B1164A">
        <w:trPr>
          <w:trHeight w:val="20"/>
        </w:trPr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9 Среднегодовая суточная интенсивность движения</w:t>
            </w:r>
          </w:p>
        </w:tc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авт./сут.</w:t>
            </w:r>
          </w:p>
        </w:tc>
        <w:tc>
          <w:tcPr>
            <w:tcW w:w="0" w:type="auto"/>
            <w:vAlign w:val="center"/>
          </w:tcPr>
          <w:p w:rsidR="00436ECB" w:rsidRPr="00B1164A" w:rsidRDefault="00436ECB" w:rsidP="007E7DFA">
            <w:pPr>
              <w:spacing w:line="240" w:lineRule="atLeast"/>
              <w:ind w:left="-57"/>
              <w:jc w:val="center"/>
              <w:rPr>
                <w:spacing w:val="-6"/>
                <w:sz w:val="24"/>
                <w:szCs w:val="24"/>
              </w:rPr>
            </w:pPr>
            <w:r w:rsidRPr="00B1164A">
              <w:rPr>
                <w:spacing w:val="-6"/>
                <w:sz w:val="24"/>
                <w:szCs w:val="24"/>
              </w:rPr>
              <w:t>≤</w:t>
            </w:r>
            <w:r>
              <w:rPr>
                <w:spacing w:val="-6"/>
                <w:sz w:val="24"/>
                <w:szCs w:val="24"/>
              </w:rPr>
              <w:t>100</w:t>
            </w:r>
          </w:p>
        </w:tc>
      </w:tr>
    </w:tbl>
    <w:p w:rsidR="00436ECB" w:rsidRPr="00E21B40" w:rsidRDefault="00436ECB" w:rsidP="007E7DFA">
      <w:pPr>
        <w:pStyle w:val="ad"/>
        <w:rPr>
          <w:spacing w:val="-6"/>
        </w:rPr>
      </w:pPr>
      <w:bookmarkStart w:id="8" w:name="_Toc515967619"/>
      <w:bookmarkStart w:id="9" w:name="_Toc23704992"/>
      <w:r w:rsidRPr="00E21B40">
        <w:rPr>
          <w:spacing w:val="-6"/>
        </w:rPr>
        <w:t>2 Краткая характеристика района про</w:t>
      </w:r>
      <w:r>
        <w:rPr>
          <w:spacing w:val="-6"/>
        </w:rPr>
        <w:t>ектирования</w:t>
      </w:r>
      <w:bookmarkEnd w:id="8"/>
      <w:bookmarkEnd w:id="9"/>
    </w:p>
    <w:p w:rsidR="00436ECB" w:rsidRPr="00E21B40" w:rsidRDefault="00436ECB" w:rsidP="007E7DFA">
      <w:pPr>
        <w:pStyle w:val="ad"/>
        <w:rPr>
          <w:spacing w:val="-6"/>
        </w:rPr>
      </w:pPr>
      <w:bookmarkStart w:id="10" w:name="_Toc515967620"/>
      <w:bookmarkStart w:id="11" w:name="_Toc23704993"/>
      <w:r w:rsidRPr="00E21B40">
        <w:rPr>
          <w:spacing w:val="-6"/>
        </w:rPr>
        <w:t>2.1 Природные и климатические условия</w:t>
      </w:r>
      <w:bookmarkEnd w:id="10"/>
      <w:bookmarkEnd w:id="11"/>
    </w:p>
    <w:p w:rsidR="00436ECB" w:rsidRDefault="00436ECB" w:rsidP="007E7DFA">
      <w:pPr>
        <w:pStyle w:val="ab"/>
      </w:pPr>
      <w:bookmarkStart w:id="12" w:name="_Toc515967621"/>
      <w:r w:rsidRPr="00B3106A">
        <w:t xml:space="preserve">Проектируемый объект </w:t>
      </w:r>
      <w:r w:rsidRPr="00731F15">
        <w:t xml:space="preserve">расположен в </w:t>
      </w:r>
      <w:r>
        <w:t>Барановичском</w:t>
      </w:r>
      <w:r w:rsidRPr="00B3106A">
        <w:t xml:space="preserve"> </w:t>
      </w:r>
      <w:r>
        <w:t>районе Брестской области.</w:t>
      </w:r>
      <w:r w:rsidRPr="00223CFC">
        <w:t xml:space="preserve"> </w:t>
      </w:r>
      <w:r>
        <w:t>Обследованный район</w:t>
      </w:r>
      <w:r w:rsidRPr="00731F15">
        <w:t xml:space="preserve"> относится к II дорожно-климатическому району Беларуси. Это </w:t>
      </w:r>
      <w:r>
        <w:t xml:space="preserve">центральный, умерено </w:t>
      </w:r>
      <w:r w:rsidRPr="00731F15">
        <w:t>– влажный район</w:t>
      </w:r>
      <w:r>
        <w:t xml:space="preserve"> (Приложение А ТКП45-3.03-19-2006, Приложение Б ТКП 45-3.03-227-2010))</w:t>
      </w:r>
      <w:r w:rsidRPr="00731F15">
        <w:t xml:space="preserve">. Для него характерно умеренно-теплое лето и относительно мягкая зима. </w:t>
      </w:r>
      <w:r>
        <w:t>По характеру и степени увлажнения район относится к 1-му типу (Приложение Б ТКП45-3.03-19-2006).</w:t>
      </w:r>
    </w:p>
    <w:p w:rsidR="00436ECB" w:rsidRDefault="00436ECB" w:rsidP="007E7DFA">
      <w:pPr>
        <w:pStyle w:val="ab"/>
      </w:pPr>
      <w:r>
        <w:t>П</w:t>
      </w:r>
      <w:r w:rsidRPr="00731F15">
        <w:t xml:space="preserve">о данным </w:t>
      </w:r>
      <w:r>
        <w:t>СНБ 2.04.02-2000 "Строительная климатология":</w:t>
      </w:r>
    </w:p>
    <w:p w:rsidR="00436ECB" w:rsidRDefault="00436ECB" w:rsidP="007E7DFA">
      <w:pPr>
        <w:pStyle w:val="ab"/>
      </w:pPr>
      <w:r>
        <w:t xml:space="preserve">- максимальная глубина промерзания почвы </w:t>
      </w:r>
      <w:r w:rsidRPr="00731F15">
        <w:t xml:space="preserve">составляет </w:t>
      </w:r>
      <w:r>
        <w:t>1,50м;</w:t>
      </w:r>
    </w:p>
    <w:p w:rsidR="00436ECB" w:rsidRPr="00731F15" w:rsidRDefault="00436ECB" w:rsidP="007E7DFA">
      <w:pPr>
        <w:pStyle w:val="ab"/>
      </w:pPr>
      <w:r>
        <w:t>- ма</w:t>
      </w:r>
      <w:r w:rsidRPr="00731F15">
        <w:t xml:space="preserve">ксимальная </w:t>
      </w:r>
      <w:r>
        <w:t>высота снежного покрова по снегосъемкам на последний день декады</w:t>
      </w:r>
      <w:r w:rsidRPr="00731F15">
        <w:t xml:space="preserve"> – 0,</w:t>
      </w:r>
      <w:r>
        <w:t>50</w:t>
      </w:r>
      <w:r w:rsidRPr="00731F15">
        <w:t>м</w:t>
      </w:r>
      <w:r>
        <w:t>;</w:t>
      </w:r>
    </w:p>
    <w:p w:rsidR="00436ECB" w:rsidRDefault="00436ECB" w:rsidP="007E7DFA">
      <w:pPr>
        <w:pStyle w:val="ab"/>
      </w:pPr>
      <w:r>
        <w:t>- годовое и экстремальное (</w:t>
      </w:r>
      <w:r>
        <w:rPr>
          <w:lang w:val="en-US"/>
        </w:rPr>
        <w:t>max</w:t>
      </w:r>
      <w:r w:rsidRPr="006D713E">
        <w:t xml:space="preserve">) </w:t>
      </w:r>
      <w:r>
        <w:t>годовое количество осадков – 43мм</w:t>
      </w:r>
      <w:r w:rsidRPr="006D713E">
        <w:t xml:space="preserve"> / </w:t>
      </w:r>
      <w:r>
        <w:t>120мм;</w:t>
      </w:r>
    </w:p>
    <w:p w:rsidR="00436ECB" w:rsidRDefault="00436ECB" w:rsidP="007E7DFA">
      <w:pPr>
        <w:pStyle w:val="ab"/>
      </w:pPr>
      <w:r>
        <w:t xml:space="preserve">- температура воздуха: среднемесячная </w:t>
      </w:r>
      <w:r>
        <w:rPr>
          <w:lang w:val="en-US"/>
        </w:rPr>
        <w:t>min</w:t>
      </w:r>
      <w:r>
        <w:t xml:space="preserve"> – минус 5,3</w:t>
      </w:r>
      <w:r w:rsidRPr="00405976">
        <w:rPr>
          <w:vertAlign w:val="superscript"/>
        </w:rPr>
        <w:t>0</w:t>
      </w:r>
      <w:r>
        <w:t xml:space="preserve">С (январь), </w:t>
      </w:r>
      <w:r>
        <w:rPr>
          <w:lang w:val="en-US"/>
        </w:rPr>
        <w:t>max</w:t>
      </w:r>
      <w:r>
        <w:t xml:space="preserve"> – плюс 17,6</w:t>
      </w:r>
      <w:r w:rsidRPr="00405976">
        <w:rPr>
          <w:vertAlign w:val="superscript"/>
        </w:rPr>
        <w:t>0</w:t>
      </w:r>
      <w:r>
        <w:t>С (июль), среднегодовая – плюс 6,5</w:t>
      </w:r>
      <w:r w:rsidRPr="00405976">
        <w:rPr>
          <w:vertAlign w:val="superscript"/>
        </w:rPr>
        <w:t>0</w:t>
      </w:r>
      <w:r>
        <w:t>С;</w:t>
      </w:r>
    </w:p>
    <w:p w:rsidR="00436ECB" w:rsidRDefault="00436ECB" w:rsidP="007E7DFA">
      <w:pPr>
        <w:pStyle w:val="ab"/>
      </w:pPr>
      <w:r>
        <w:t>- преобладающие</w:t>
      </w:r>
      <w:r w:rsidRPr="0024171F">
        <w:t xml:space="preserve"> </w:t>
      </w:r>
      <w:r>
        <w:t>ветры зимой – южные; летом – западные со среднегодовой скоростью ветра 4,2м/сек и 3,0м/сек соответственно;</w:t>
      </w:r>
    </w:p>
    <w:p w:rsidR="00436ECB" w:rsidRDefault="00436ECB" w:rsidP="007E7DFA">
      <w:pPr>
        <w:pStyle w:val="ab"/>
      </w:pPr>
      <w:r>
        <w:t>- д</w:t>
      </w:r>
      <w:r w:rsidRPr="004D589E">
        <w:t xml:space="preserve">ата начала и окончания периода с наиболее вероятной температурой воздуха не выше 8 </w:t>
      </w:r>
      <w:r w:rsidRPr="004D589E">
        <w:sym w:font="Symbol" w:char="F0B0"/>
      </w:r>
      <w:r w:rsidRPr="004D589E">
        <w:t>С</w:t>
      </w:r>
      <w:r w:rsidRPr="00893E41">
        <w:t xml:space="preserve"> – </w:t>
      </w:r>
      <w:r>
        <w:t>09</w:t>
      </w:r>
      <w:r w:rsidRPr="00893E41">
        <w:t>.</w:t>
      </w:r>
      <w:r>
        <w:t>10</w:t>
      </w:r>
      <w:r w:rsidRPr="00B075AA">
        <w:t xml:space="preserve"> </w:t>
      </w:r>
      <w:r>
        <w:t>(</w:t>
      </w:r>
      <w:r w:rsidRPr="00893E41">
        <w:t>начало</w:t>
      </w:r>
      <w:r>
        <w:t>)</w:t>
      </w:r>
      <w:r w:rsidRPr="00893E41">
        <w:t xml:space="preserve">, </w:t>
      </w:r>
      <w:r>
        <w:t>20</w:t>
      </w:r>
      <w:r w:rsidRPr="00893E41">
        <w:t>.</w:t>
      </w:r>
      <w:r>
        <w:t>04</w:t>
      </w:r>
      <w:r w:rsidRPr="00DF1187">
        <w:t xml:space="preserve"> </w:t>
      </w:r>
      <w:r>
        <w:t>(</w:t>
      </w:r>
      <w:r w:rsidRPr="00893E41">
        <w:t>окончание</w:t>
      </w:r>
      <w:r>
        <w:t>)</w:t>
      </w:r>
      <w:r w:rsidRPr="00893E41">
        <w:t>.</w:t>
      </w:r>
    </w:p>
    <w:p w:rsidR="00436ECB" w:rsidRDefault="00436ECB" w:rsidP="007E7DFA">
      <w:pPr>
        <w:pStyle w:val="ab"/>
      </w:pPr>
      <w:r w:rsidRPr="00063116">
        <w:t xml:space="preserve">Проектируемый объект расположен </w:t>
      </w:r>
      <w:r>
        <w:t>в</w:t>
      </w:r>
      <w:r w:rsidRPr="00063116">
        <w:t xml:space="preserve"> </w:t>
      </w:r>
      <w:r>
        <w:t>водоохраной зоне оз.Разливы, р.Смолянка, в зоне санитарной охраны водного объекта, хозяйственно-питьевого водоснабжения, в зоне санитарной охраны в местах водозабора</w:t>
      </w:r>
      <w:r w:rsidRPr="00063116">
        <w:t xml:space="preserve"> – проектирование осуществлялось в соответствии с действующим природоохранным законодательством.</w:t>
      </w:r>
      <w:r>
        <w:t xml:space="preserve"> СЗЗ составляет 200м</w:t>
      </w:r>
    </w:p>
    <w:p w:rsidR="00436ECB" w:rsidRPr="009344D0" w:rsidRDefault="00436ECB" w:rsidP="007E7DFA">
      <w:pPr>
        <w:pStyle w:val="ad"/>
        <w:rPr>
          <w:spacing w:val="-6"/>
        </w:rPr>
      </w:pPr>
      <w:bookmarkStart w:id="13" w:name="_Toc23704994"/>
      <w:r w:rsidRPr="009344D0">
        <w:rPr>
          <w:spacing w:val="-6"/>
        </w:rPr>
        <w:t>2.2  Инженерно – геологические и гидрологические условия</w:t>
      </w:r>
      <w:bookmarkEnd w:id="12"/>
      <w:bookmarkEnd w:id="13"/>
    </w:p>
    <w:p w:rsidR="00436ECB" w:rsidRPr="00523765" w:rsidRDefault="00436ECB" w:rsidP="007E7DFA">
      <w:pPr>
        <w:pStyle w:val="ab"/>
        <w:rPr>
          <w:spacing w:val="0"/>
        </w:rPr>
      </w:pPr>
      <w:bookmarkStart w:id="14" w:name="_Toc515967622"/>
      <w:r w:rsidRPr="00523765">
        <w:rPr>
          <w:spacing w:val="0"/>
        </w:rPr>
        <w:t>Инженерно-геологические условия участка условно благоприятны для строительства.</w:t>
      </w:r>
    </w:p>
    <w:p w:rsidR="00436ECB" w:rsidRDefault="00436ECB" w:rsidP="007E7DFA">
      <w:pPr>
        <w:pStyle w:val="ab"/>
      </w:pPr>
      <w:r>
        <w:t>Осложняющие  факторы:</w:t>
      </w:r>
    </w:p>
    <w:p w:rsidR="00436ECB" w:rsidRDefault="00436ECB" w:rsidP="007E7DFA">
      <w:pPr>
        <w:pStyle w:val="ab"/>
      </w:pPr>
      <w:r>
        <w:t>- наличие  песка  пылеватого (ИГЭ-2) с  низкими  фильтрационными  свойствами;</w:t>
      </w:r>
    </w:p>
    <w:p w:rsidR="00436ECB" w:rsidRDefault="00436ECB" w:rsidP="007E7DFA">
      <w:pPr>
        <w:pStyle w:val="ab"/>
      </w:pPr>
      <w:r>
        <w:t>- пучинистые  свойства  песка  пылеватого (ИГЭ-2).</w:t>
      </w:r>
    </w:p>
    <w:p w:rsidR="00436ECB" w:rsidRDefault="00436ECB" w:rsidP="007E7DFA">
      <w:pPr>
        <w:pStyle w:val="ab"/>
      </w:pPr>
      <w:r>
        <w:t xml:space="preserve">Согласно ТКП 45-3.03-19-2006 (02250)  приложение Б табл. Б. 5, 6 песок  пылеватый(ИГЭ-2)  относятся к  </w:t>
      </w:r>
      <w:r w:rsidRPr="00C7291C">
        <w:t>IV</w:t>
      </w:r>
      <w:r w:rsidRPr="00331614">
        <w:t xml:space="preserve"> </w:t>
      </w:r>
      <w:r>
        <w:t xml:space="preserve">группе по степени  пучинистости. Песок мелкий (ИГЭ-3), песок средний (ИГЭ-4), песок  крупный (ИГЭ-5)  относятся  к </w:t>
      </w:r>
      <w:r w:rsidRPr="00C7291C">
        <w:t>II</w:t>
      </w:r>
      <w:r w:rsidRPr="00331614">
        <w:t xml:space="preserve"> </w:t>
      </w:r>
      <w:r>
        <w:t>группе по степени пучинистости.</w:t>
      </w:r>
    </w:p>
    <w:p w:rsidR="00436ECB" w:rsidRDefault="00436ECB" w:rsidP="007E7DFA">
      <w:pPr>
        <w:pStyle w:val="ab"/>
      </w:pPr>
      <w:r>
        <w:t>При производстве земляных работ грунты основания необходимо предохранять от дополнительного увлажнения, разрыхления и промерзания.</w:t>
      </w:r>
    </w:p>
    <w:p w:rsidR="00436ECB" w:rsidRDefault="00436ECB" w:rsidP="007E7DFA">
      <w:pPr>
        <w:pStyle w:val="ab"/>
      </w:pPr>
      <w:r>
        <w:t>Нормативная глубина сезонного промерзания грунтов под открытой от снега (оголенной) поверхностью Брестской  области составляет:</w:t>
      </w:r>
      <w:r w:rsidRPr="00C7291C">
        <w:t xml:space="preserve"> </w:t>
      </w:r>
      <w:r>
        <w:t>песок  средний, крупный, гравелистый-0,96м,</w:t>
      </w:r>
      <w:r w:rsidRPr="00C7291C">
        <w:t xml:space="preserve"> </w:t>
      </w:r>
      <w:r>
        <w:t>песок пылеватый, мелкий-0,89м.</w:t>
      </w:r>
    </w:p>
    <w:p w:rsidR="00436ECB" w:rsidRDefault="00436ECB" w:rsidP="007E7DFA">
      <w:pPr>
        <w:pStyle w:val="ab"/>
      </w:pPr>
      <w:r>
        <w:t>Геологическое строение представлено инженерно-геологическим разрезом:</w:t>
      </w:r>
    </w:p>
    <w:p w:rsidR="00436ECB" w:rsidRDefault="00436ECB" w:rsidP="007E7DFA">
      <w:pPr>
        <w:pStyle w:val="ab"/>
      </w:pPr>
      <w:r w:rsidRPr="00A930F2">
        <w:t>техногенных отложений</w:t>
      </w:r>
      <w:r>
        <w:t xml:space="preserve"> (</w:t>
      </w:r>
      <w:r w:rsidRPr="00A930F2">
        <w:t>t</w:t>
      </w:r>
      <w:r>
        <w:t xml:space="preserve"> </w:t>
      </w:r>
      <w:r w:rsidRPr="00A930F2">
        <w:t>IV</w:t>
      </w:r>
      <w:r>
        <w:t>), представленных насыпным песчаным грунтом (насыпь образовалась в результате прокладки инженерных сетей и планировки территории) с включением гравия, гальки и валунов, строительный мусор (3-5). Цвет отложений темно-желтый, желто-серый. Насыпные грунты вскрыты с поверхности скважинами 13, 14, 15, 19, 22, мощностью  0,3 — 1,3 м. Грунты  слежавшиеся (давность отсыпки по опросу более 5 лет);</w:t>
      </w:r>
    </w:p>
    <w:p w:rsidR="00436ECB" w:rsidRDefault="00436ECB" w:rsidP="007E7DFA">
      <w:pPr>
        <w:pStyle w:val="ab"/>
      </w:pPr>
      <w:r w:rsidRPr="00A930F2">
        <w:t>поозерских отложений</w:t>
      </w:r>
      <w:r>
        <w:t xml:space="preserve"> (</w:t>
      </w:r>
      <w:r w:rsidRPr="00A930F2">
        <w:t>prIII</w:t>
      </w:r>
      <w:r w:rsidRPr="000C0ADA">
        <w:t xml:space="preserve"> </w:t>
      </w:r>
      <w:r w:rsidRPr="00A930F2">
        <w:t>pz</w:t>
      </w:r>
      <w:r w:rsidRPr="000C0ADA">
        <w:t xml:space="preserve">), </w:t>
      </w:r>
      <w:r>
        <w:t xml:space="preserve">вскрыты под почвенно-растительным слоем с глубины 0,4-0,45 м скважинами  1- 12,16-21, а  также  насыпным грунтом с глубины 0,7 -1,1м скважинами 13, 14, 22 и скважиной 15 не встречены. Представлены отложения песком пылеватым, желто-серого  цвета, маловлажным и влажным, мощностью  0,3-1,8 м. </w:t>
      </w:r>
    </w:p>
    <w:p w:rsidR="00436ECB" w:rsidRDefault="00436ECB" w:rsidP="007E7DFA">
      <w:pPr>
        <w:pStyle w:val="ab"/>
      </w:pPr>
      <w:r w:rsidRPr="00A930F2">
        <w:t>сожских конечно-моренных отложений</w:t>
      </w:r>
      <w:r w:rsidRPr="002821DC">
        <w:t xml:space="preserve"> (</w:t>
      </w:r>
      <w:r w:rsidRPr="00A930F2">
        <w:t>gtIIsz2</w:t>
      </w:r>
      <w:r w:rsidRPr="002821DC">
        <w:t>), вскрыты  всеми  скважинами под поозерскими песчаными отложениями на глубине 0,7-2,3 м. Скважиной 15 отложения встречены под насыпными грунтами с глубины 1,3 м мощностью 2,7 м. Конечно-моренные отложения сложенны песком мелким, средним, крупным, гравелистым в виде  линз и прослоев  желтого, темно-желтого, желто-серого цвета маловлажных и влажных. Отложения  скважинами глубиной 4,0 м на полную мощность не пройдены. Вскрытая мощность  отложений 1,7-3,1 м.</w:t>
      </w:r>
    </w:p>
    <w:p w:rsidR="00436ECB" w:rsidRPr="002821DC" w:rsidRDefault="00436ECB" w:rsidP="007E7DFA">
      <w:pPr>
        <w:pStyle w:val="ab"/>
      </w:pPr>
      <w:r w:rsidRPr="002821DC">
        <w:t>В  период  изысканий  скважинами глубиной 4,0 м подземные  воды  не  выявлены.</w:t>
      </w:r>
    </w:p>
    <w:p w:rsidR="00436ECB" w:rsidRDefault="00436ECB" w:rsidP="007E7DFA">
      <w:pPr>
        <w:pStyle w:val="ab"/>
      </w:pPr>
      <w:r>
        <w:t>Растительный грунт распространен на всем участке  изысканий мощностью 0,4-0,45м. Травяной покров на территории квартала отсутствует.</w:t>
      </w:r>
    </w:p>
    <w:p w:rsidR="00436ECB" w:rsidRPr="009344D0" w:rsidRDefault="00436ECB" w:rsidP="007E7DFA">
      <w:pPr>
        <w:pStyle w:val="ad"/>
        <w:rPr>
          <w:spacing w:val="-6"/>
        </w:rPr>
      </w:pPr>
      <w:bookmarkStart w:id="15" w:name="_Toc23704995"/>
      <w:r w:rsidRPr="009344D0">
        <w:rPr>
          <w:spacing w:val="-6"/>
        </w:rPr>
        <w:t>2.3 Описание существующ</w:t>
      </w:r>
      <w:r>
        <w:rPr>
          <w:spacing w:val="-6"/>
        </w:rPr>
        <w:t>их улиц</w:t>
      </w:r>
      <w:bookmarkEnd w:id="14"/>
      <w:bookmarkEnd w:id="15"/>
    </w:p>
    <w:p w:rsidR="00436ECB" w:rsidRPr="009344D0" w:rsidRDefault="00436ECB" w:rsidP="007E7DFA">
      <w:pPr>
        <w:pStyle w:val="ab"/>
        <w:rPr>
          <w:spacing w:val="-6"/>
        </w:rPr>
      </w:pPr>
      <w:r w:rsidRPr="009344D0">
        <w:rPr>
          <w:spacing w:val="-6"/>
        </w:rPr>
        <w:t>Проектируемые улицы расположены в северно-</w:t>
      </w:r>
      <w:r>
        <w:rPr>
          <w:spacing w:val="-6"/>
        </w:rPr>
        <w:t>западно</w:t>
      </w:r>
      <w:r w:rsidRPr="009344D0">
        <w:rPr>
          <w:spacing w:val="-6"/>
        </w:rPr>
        <w:t xml:space="preserve">й части </w:t>
      </w:r>
      <w:r>
        <w:rPr>
          <w:spacing w:val="-6"/>
        </w:rPr>
        <w:t>а</w:t>
      </w:r>
      <w:r w:rsidRPr="009344D0">
        <w:rPr>
          <w:spacing w:val="-6"/>
        </w:rPr>
        <w:t xml:space="preserve">г. </w:t>
      </w:r>
      <w:r>
        <w:rPr>
          <w:spacing w:val="-6"/>
        </w:rPr>
        <w:t>Столовичи</w:t>
      </w:r>
      <w:r w:rsidRPr="009344D0">
        <w:rPr>
          <w:spacing w:val="-6"/>
        </w:rPr>
        <w:t xml:space="preserve"> </w:t>
      </w:r>
      <w:r>
        <w:rPr>
          <w:spacing w:val="-6"/>
        </w:rPr>
        <w:t>Барановичского</w:t>
      </w:r>
      <w:r w:rsidRPr="009344D0">
        <w:rPr>
          <w:spacing w:val="-6"/>
        </w:rPr>
        <w:t xml:space="preserve"> района.</w:t>
      </w:r>
    </w:p>
    <w:p w:rsidR="00436ECB" w:rsidRDefault="00436ECB" w:rsidP="007E7DFA">
      <w:pPr>
        <w:pStyle w:val="ab"/>
        <w:rPr>
          <w:spacing w:val="-6"/>
        </w:rPr>
      </w:pPr>
      <w:r w:rsidRPr="00165CCB">
        <w:rPr>
          <w:spacing w:val="-6"/>
        </w:rPr>
        <w:t>Существующие улицы</w:t>
      </w:r>
      <w:r>
        <w:rPr>
          <w:spacing w:val="-6"/>
        </w:rPr>
        <w:t xml:space="preserve">, от которых отмыкают проектируемые улиц, </w:t>
      </w:r>
      <w:r w:rsidRPr="00165CCB">
        <w:rPr>
          <w:spacing w:val="-6"/>
        </w:rPr>
        <w:t xml:space="preserve"> представлены </w:t>
      </w:r>
      <w:r>
        <w:rPr>
          <w:spacing w:val="-6"/>
        </w:rPr>
        <w:t>гравийным и асфальтобетонным</w:t>
      </w:r>
      <w:r w:rsidRPr="00165CCB">
        <w:rPr>
          <w:spacing w:val="-6"/>
        </w:rPr>
        <w:t xml:space="preserve"> покрытием.</w:t>
      </w:r>
    </w:p>
    <w:p w:rsidR="00436ECB" w:rsidRPr="002636CF" w:rsidRDefault="00436ECB" w:rsidP="007E7DFA">
      <w:pPr>
        <w:pStyle w:val="ad"/>
      </w:pPr>
      <w:bookmarkStart w:id="16" w:name="_Toc6319028"/>
      <w:bookmarkStart w:id="17" w:name="_Toc23704996"/>
      <w:r>
        <w:t>2</w:t>
      </w:r>
      <w:r w:rsidRPr="002636CF">
        <w:t>.4 Учреждения и предприятия социально - гарантированного обслуживания</w:t>
      </w:r>
      <w:bookmarkEnd w:id="16"/>
      <w:bookmarkEnd w:id="17"/>
    </w:p>
    <w:p w:rsidR="00436ECB" w:rsidRPr="002636CF" w:rsidRDefault="00436ECB" w:rsidP="007E7DFA">
      <w:pPr>
        <w:pStyle w:val="ab"/>
        <w:rPr>
          <w:spacing w:val="0"/>
          <w:lang w:val="be-BY" w:eastAsia="be-BY"/>
        </w:rPr>
      </w:pPr>
      <w:r w:rsidRPr="002636CF">
        <w:rPr>
          <w:spacing w:val="0"/>
          <w:lang w:val="be-BY" w:eastAsia="be-BY"/>
        </w:rPr>
        <w:t>Объекты соцкультбыта в соответствии с заданием на проектирование и АПЗ в данном квартале отсутствуют. Проектируемые жилые дома расположены в пешеходной доступности к существующим объектам социально-культурного назначения.</w:t>
      </w:r>
    </w:p>
    <w:p w:rsidR="00436ECB" w:rsidRPr="002636CF" w:rsidRDefault="00436ECB" w:rsidP="007E7DFA">
      <w:pPr>
        <w:pStyle w:val="ab"/>
        <w:rPr>
          <w:spacing w:val="0"/>
          <w:lang w:val="be-BY" w:eastAsia="be-BY"/>
        </w:rPr>
      </w:pPr>
      <w:r w:rsidRPr="002636CF">
        <w:rPr>
          <w:spacing w:val="0"/>
          <w:lang w:val="be-BY" w:eastAsia="be-BY"/>
        </w:rPr>
        <w:t>Учреждения и предприятия социально – гарантированного обслуживания размещены на существующих территориях, приближенных к проектируемому кварталу и представлены (расстояния указаны от самых дальних точек шаговой доступности):</w:t>
      </w:r>
    </w:p>
    <w:p w:rsidR="00436ECB" w:rsidRPr="001144DC" w:rsidRDefault="00436ECB" w:rsidP="007E7DFA">
      <w:pPr>
        <w:pStyle w:val="ab"/>
        <w:numPr>
          <w:ilvl w:val="0"/>
          <w:numId w:val="42"/>
        </w:numPr>
        <w:ind w:left="-170" w:firstLine="357"/>
        <w:rPr>
          <w:spacing w:val="-6"/>
        </w:rPr>
      </w:pPr>
      <w:bookmarkStart w:id="18" w:name="_Toc515967623"/>
      <w:r w:rsidRPr="001144DC">
        <w:rPr>
          <w:spacing w:val="-6"/>
        </w:rPr>
        <w:t>Сельский исполнительный комитет</w:t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>
        <w:rPr>
          <w:spacing w:val="-6"/>
        </w:rPr>
        <w:tab/>
        <w:t>- 0,90 км;</w:t>
      </w:r>
    </w:p>
    <w:p w:rsidR="00436ECB" w:rsidRPr="001144DC" w:rsidRDefault="00436ECB" w:rsidP="007E7DFA">
      <w:pPr>
        <w:pStyle w:val="ab"/>
        <w:numPr>
          <w:ilvl w:val="0"/>
          <w:numId w:val="42"/>
        </w:numPr>
        <w:ind w:left="-170" w:firstLine="357"/>
        <w:rPr>
          <w:spacing w:val="-6"/>
        </w:rPr>
      </w:pPr>
      <w:r w:rsidRPr="001144DC">
        <w:rPr>
          <w:spacing w:val="-6"/>
        </w:rPr>
        <w:t>Школа</w:t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  <w:t>- 0,85 км</w:t>
      </w:r>
      <w:r>
        <w:rPr>
          <w:spacing w:val="-6"/>
        </w:rPr>
        <w:t>;</w:t>
      </w:r>
    </w:p>
    <w:p w:rsidR="00436ECB" w:rsidRPr="001144DC" w:rsidRDefault="00436ECB" w:rsidP="007E7DFA">
      <w:pPr>
        <w:pStyle w:val="ab"/>
        <w:numPr>
          <w:ilvl w:val="0"/>
          <w:numId w:val="42"/>
        </w:numPr>
        <w:ind w:left="-170" w:firstLine="357"/>
        <w:rPr>
          <w:spacing w:val="-6"/>
        </w:rPr>
      </w:pPr>
      <w:r w:rsidRPr="001144DC">
        <w:rPr>
          <w:spacing w:val="-6"/>
        </w:rPr>
        <w:t>Ясли-сад</w:t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  <w:t>- 0,50 км</w:t>
      </w:r>
      <w:r>
        <w:rPr>
          <w:spacing w:val="-6"/>
        </w:rPr>
        <w:t>;</w:t>
      </w:r>
    </w:p>
    <w:p w:rsidR="00436ECB" w:rsidRPr="001144DC" w:rsidRDefault="00436ECB" w:rsidP="007E7DFA">
      <w:pPr>
        <w:pStyle w:val="ab"/>
        <w:numPr>
          <w:ilvl w:val="0"/>
          <w:numId w:val="42"/>
        </w:numPr>
        <w:ind w:left="-170" w:firstLine="357"/>
        <w:rPr>
          <w:spacing w:val="-6"/>
        </w:rPr>
      </w:pPr>
      <w:r w:rsidRPr="001144DC">
        <w:rPr>
          <w:spacing w:val="-6"/>
        </w:rPr>
        <w:t>Дом культуры</w:t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  <w:t>- 1,00 км</w:t>
      </w:r>
      <w:r>
        <w:rPr>
          <w:spacing w:val="-6"/>
        </w:rPr>
        <w:t>;</w:t>
      </w:r>
    </w:p>
    <w:p w:rsidR="00436ECB" w:rsidRPr="001144DC" w:rsidRDefault="00436ECB" w:rsidP="007E7DFA">
      <w:pPr>
        <w:pStyle w:val="ab"/>
        <w:numPr>
          <w:ilvl w:val="0"/>
          <w:numId w:val="42"/>
        </w:numPr>
        <w:ind w:left="-170" w:firstLine="357"/>
        <w:rPr>
          <w:spacing w:val="-6"/>
        </w:rPr>
      </w:pPr>
      <w:r w:rsidRPr="001144DC">
        <w:rPr>
          <w:spacing w:val="-6"/>
        </w:rPr>
        <w:t>Автобусная остановка</w:t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  <w:t>- 0,85 км</w:t>
      </w:r>
      <w:r>
        <w:rPr>
          <w:spacing w:val="-6"/>
        </w:rPr>
        <w:t>;</w:t>
      </w:r>
    </w:p>
    <w:p w:rsidR="00436ECB" w:rsidRPr="001144DC" w:rsidRDefault="00436ECB" w:rsidP="007E7DFA">
      <w:pPr>
        <w:pStyle w:val="ab"/>
        <w:numPr>
          <w:ilvl w:val="0"/>
          <w:numId w:val="42"/>
        </w:numPr>
        <w:ind w:left="-170" w:firstLine="357"/>
        <w:rPr>
          <w:spacing w:val="-6"/>
        </w:rPr>
      </w:pPr>
      <w:r w:rsidRPr="001144DC">
        <w:rPr>
          <w:spacing w:val="-6"/>
        </w:rPr>
        <w:t>Почта</w:t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  <w:t>- 0,90 км</w:t>
      </w:r>
      <w:r>
        <w:rPr>
          <w:spacing w:val="-6"/>
        </w:rPr>
        <w:t>;</w:t>
      </w:r>
    </w:p>
    <w:p w:rsidR="00436ECB" w:rsidRPr="001144DC" w:rsidRDefault="00436ECB" w:rsidP="007E7DFA">
      <w:pPr>
        <w:pStyle w:val="ab"/>
        <w:numPr>
          <w:ilvl w:val="0"/>
          <w:numId w:val="42"/>
        </w:numPr>
        <w:ind w:left="-170" w:firstLine="357"/>
        <w:rPr>
          <w:spacing w:val="-6"/>
        </w:rPr>
      </w:pPr>
      <w:r w:rsidRPr="001144DC">
        <w:rPr>
          <w:spacing w:val="-6"/>
        </w:rPr>
        <w:t>Торговый магазин «Родны кут»</w:t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  <w:t>- 1,00 км</w:t>
      </w:r>
      <w:r>
        <w:rPr>
          <w:spacing w:val="-6"/>
        </w:rPr>
        <w:t>;</w:t>
      </w:r>
    </w:p>
    <w:p w:rsidR="00436ECB" w:rsidRPr="001144DC" w:rsidRDefault="00436ECB" w:rsidP="007E7DFA">
      <w:pPr>
        <w:pStyle w:val="ab"/>
        <w:numPr>
          <w:ilvl w:val="0"/>
          <w:numId w:val="42"/>
        </w:numPr>
        <w:ind w:left="-170" w:firstLine="357"/>
        <w:rPr>
          <w:spacing w:val="-6"/>
        </w:rPr>
      </w:pPr>
      <w:r w:rsidRPr="001144DC">
        <w:rPr>
          <w:spacing w:val="-6"/>
        </w:rPr>
        <w:t>Частный магазин продуктовый «Ласунак»</w:t>
      </w:r>
      <w:r w:rsidRPr="001144DC">
        <w:rPr>
          <w:spacing w:val="-6"/>
        </w:rPr>
        <w:tab/>
      </w:r>
      <w:r>
        <w:rPr>
          <w:spacing w:val="-6"/>
        </w:rPr>
        <w:tab/>
      </w:r>
      <w:r w:rsidRPr="001144DC">
        <w:rPr>
          <w:spacing w:val="-6"/>
        </w:rPr>
        <w:t>- 0,75 км</w:t>
      </w:r>
      <w:r>
        <w:rPr>
          <w:spacing w:val="-6"/>
        </w:rPr>
        <w:t>;</w:t>
      </w:r>
    </w:p>
    <w:p w:rsidR="00436ECB" w:rsidRPr="001144DC" w:rsidRDefault="00436ECB" w:rsidP="007E7DFA">
      <w:pPr>
        <w:pStyle w:val="ab"/>
        <w:numPr>
          <w:ilvl w:val="0"/>
          <w:numId w:val="42"/>
        </w:numPr>
        <w:ind w:left="-170" w:firstLine="357"/>
        <w:rPr>
          <w:spacing w:val="-6"/>
        </w:rPr>
      </w:pPr>
      <w:r w:rsidRPr="001144DC">
        <w:rPr>
          <w:spacing w:val="-6"/>
        </w:rPr>
        <w:t>Фельдшерско акушерский пункт</w:t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  <w:t>- 0,80 км</w:t>
      </w:r>
      <w:r>
        <w:rPr>
          <w:spacing w:val="-6"/>
        </w:rPr>
        <w:t>;</w:t>
      </w:r>
    </w:p>
    <w:p w:rsidR="00436ECB" w:rsidRDefault="00436ECB" w:rsidP="007E7DFA">
      <w:pPr>
        <w:pStyle w:val="ab"/>
        <w:numPr>
          <w:ilvl w:val="0"/>
          <w:numId w:val="42"/>
        </w:numPr>
        <w:ind w:left="-170" w:firstLine="357"/>
        <w:rPr>
          <w:spacing w:val="-6"/>
        </w:rPr>
      </w:pPr>
      <w:r w:rsidRPr="001144DC">
        <w:rPr>
          <w:spacing w:val="-6"/>
        </w:rPr>
        <w:t>Площадка игровая</w:t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</w:r>
      <w:r w:rsidRPr="001144DC">
        <w:rPr>
          <w:spacing w:val="-6"/>
        </w:rPr>
        <w:tab/>
        <w:t>- 0,30 км</w:t>
      </w:r>
      <w:r>
        <w:rPr>
          <w:spacing w:val="-6"/>
        </w:rPr>
        <w:t>.</w:t>
      </w:r>
    </w:p>
    <w:p w:rsidR="00436ECB" w:rsidRDefault="00436ECB" w:rsidP="007E7DFA">
      <w:pPr>
        <w:rPr>
          <w:spacing w:val="-6"/>
          <w:sz w:val="24"/>
          <w:szCs w:val="24"/>
        </w:rPr>
      </w:pPr>
      <w:r>
        <w:rPr>
          <w:spacing w:val="-6"/>
        </w:rPr>
        <w:br w:type="page"/>
      </w:r>
    </w:p>
    <w:p w:rsidR="00436ECB" w:rsidRPr="007D2C3F" w:rsidRDefault="00436ECB" w:rsidP="007E7DFA">
      <w:pPr>
        <w:pStyle w:val="ad"/>
        <w:rPr>
          <w:spacing w:val="-6"/>
        </w:rPr>
      </w:pPr>
      <w:bookmarkStart w:id="19" w:name="_Toc23704997"/>
      <w:r w:rsidRPr="007D2C3F">
        <w:rPr>
          <w:spacing w:val="-6"/>
        </w:rPr>
        <w:t>3 Проектные решения</w:t>
      </w:r>
      <w:bookmarkEnd w:id="18"/>
      <w:bookmarkEnd w:id="19"/>
    </w:p>
    <w:p w:rsidR="00436ECB" w:rsidRPr="007D2C3F" w:rsidRDefault="00436ECB" w:rsidP="007E7DFA">
      <w:pPr>
        <w:pStyle w:val="ad"/>
        <w:rPr>
          <w:spacing w:val="-6"/>
        </w:rPr>
      </w:pPr>
      <w:bookmarkStart w:id="20" w:name="_Toc515967624"/>
      <w:bookmarkStart w:id="21" w:name="_Toc23704998"/>
      <w:r w:rsidRPr="007D2C3F">
        <w:rPr>
          <w:spacing w:val="-6"/>
        </w:rPr>
        <w:t xml:space="preserve">3.1 </w:t>
      </w:r>
      <w:bookmarkEnd w:id="20"/>
      <w:r>
        <w:rPr>
          <w:spacing w:val="-6"/>
        </w:rPr>
        <w:t>Генеральный план</w:t>
      </w:r>
      <w:r w:rsidRPr="007A3B61">
        <w:rPr>
          <w:spacing w:val="-6"/>
        </w:rPr>
        <w:t xml:space="preserve"> </w:t>
      </w:r>
      <w:r>
        <w:rPr>
          <w:spacing w:val="-6"/>
        </w:rPr>
        <w:t>и план трассы улиц</w:t>
      </w:r>
      <w:bookmarkEnd w:id="21"/>
    </w:p>
    <w:p w:rsidR="00436ECB" w:rsidRPr="00EF68D6" w:rsidRDefault="00436ECB" w:rsidP="007E7DFA">
      <w:pPr>
        <w:pStyle w:val="ab"/>
        <w:spacing w:line="240" w:lineRule="atLeast"/>
        <w:rPr>
          <w:spacing w:val="0"/>
        </w:rPr>
      </w:pPr>
      <w:r w:rsidRPr="00EF68D6">
        <w:rPr>
          <w:spacing w:val="0"/>
        </w:rPr>
        <w:t>Генеральный план и благоустройство выполнены в соответствии со строительными нормами на проектирование:</w:t>
      </w:r>
    </w:p>
    <w:p w:rsidR="00436ECB" w:rsidRDefault="00436ECB" w:rsidP="007E7DFA">
      <w:pPr>
        <w:pStyle w:val="ab"/>
        <w:spacing w:line="240" w:lineRule="atLeast"/>
        <w:rPr>
          <w:spacing w:val="0"/>
        </w:rPr>
      </w:pPr>
      <w:r w:rsidRPr="00EF68D6">
        <w:rPr>
          <w:spacing w:val="0"/>
        </w:rPr>
        <w:t>- ТКП 45-3.01-116-2008 «Градостроительство. Населенные пункты</w:t>
      </w:r>
      <w:r>
        <w:rPr>
          <w:spacing w:val="0"/>
        </w:rPr>
        <w:t>. Нормы планировки и застройки</w:t>
      </w:r>
      <w:r w:rsidRPr="00EF68D6">
        <w:rPr>
          <w:spacing w:val="0"/>
        </w:rPr>
        <w:t>»;</w:t>
      </w:r>
    </w:p>
    <w:p w:rsidR="00436ECB" w:rsidRPr="00EF68D6" w:rsidRDefault="00436ECB" w:rsidP="007E7DFA">
      <w:pPr>
        <w:pStyle w:val="ab"/>
        <w:spacing w:line="240" w:lineRule="atLeast"/>
        <w:rPr>
          <w:spacing w:val="0"/>
        </w:rPr>
      </w:pPr>
      <w:r>
        <w:rPr>
          <w:spacing w:val="0"/>
        </w:rPr>
        <w:t xml:space="preserve">- ТКП 45-3.01-117-2008 </w:t>
      </w:r>
      <w:r w:rsidRPr="00EF68D6">
        <w:rPr>
          <w:spacing w:val="0"/>
        </w:rPr>
        <w:t>«</w:t>
      </w:r>
      <w:r>
        <w:rPr>
          <w:spacing w:val="0"/>
        </w:rPr>
        <w:t>Градостроительство. Районы усадебного жилищного строительства. Нормы проектирования</w:t>
      </w:r>
      <w:r w:rsidRPr="00EF68D6">
        <w:rPr>
          <w:spacing w:val="0"/>
        </w:rPr>
        <w:t>»</w:t>
      </w:r>
      <w:r>
        <w:rPr>
          <w:spacing w:val="0"/>
        </w:rPr>
        <w:t>.</w:t>
      </w:r>
    </w:p>
    <w:p w:rsidR="00436ECB" w:rsidRPr="00EF68D6" w:rsidRDefault="00436ECB" w:rsidP="007E7DFA">
      <w:pPr>
        <w:pStyle w:val="ab"/>
        <w:spacing w:line="240" w:lineRule="atLeast"/>
        <w:rPr>
          <w:spacing w:val="0"/>
        </w:rPr>
      </w:pPr>
      <w:r w:rsidRPr="00EF68D6">
        <w:rPr>
          <w:spacing w:val="0"/>
        </w:rPr>
        <w:t>- ТКП 45-2.02-242-2011 «Ограничение распространения пожара. Противопожарная защита населенных пунктов и территорий предприятий»;</w:t>
      </w:r>
    </w:p>
    <w:p w:rsidR="00436ECB" w:rsidRPr="000B1245" w:rsidRDefault="00436ECB" w:rsidP="007E7DFA">
      <w:pPr>
        <w:pStyle w:val="ab"/>
        <w:spacing w:line="240" w:lineRule="atLeast"/>
        <w:rPr>
          <w:spacing w:val="0"/>
        </w:rPr>
      </w:pPr>
      <w:r w:rsidRPr="000B1245">
        <w:rPr>
          <w:spacing w:val="0"/>
        </w:rPr>
        <w:t>- ТКП 45-3.02-6-2005 «Благоустройство территорий. Дорожные одежды с покрытием из плит тротуарных. Правила проектирования»;</w:t>
      </w:r>
    </w:p>
    <w:p w:rsidR="00436ECB" w:rsidRPr="000B1245" w:rsidRDefault="00436ECB" w:rsidP="007E7DFA">
      <w:pPr>
        <w:pStyle w:val="ab"/>
        <w:spacing w:line="240" w:lineRule="atLeast"/>
        <w:rPr>
          <w:spacing w:val="0"/>
        </w:rPr>
      </w:pPr>
      <w:r w:rsidRPr="000B1245">
        <w:rPr>
          <w:spacing w:val="0"/>
        </w:rPr>
        <w:t>- ТКП 45-3.02-69-2007 «Благоустройство территорий. Озеленение. Правила проектирования и устройство» и других строительных и технологических норм проектирования.</w:t>
      </w:r>
    </w:p>
    <w:p w:rsidR="00436ECB" w:rsidRPr="001B155D" w:rsidRDefault="00436ECB" w:rsidP="007E7DFA">
      <w:pPr>
        <w:pStyle w:val="ab"/>
        <w:rPr>
          <w:spacing w:val="0"/>
        </w:rPr>
      </w:pPr>
      <w:r w:rsidRPr="00C72170">
        <w:rPr>
          <w:spacing w:val="0"/>
        </w:rPr>
        <w:t>Проектом предусматривается размещение</w:t>
      </w:r>
      <w:r>
        <w:rPr>
          <w:spacing w:val="0"/>
        </w:rPr>
        <w:t xml:space="preserve"> 75</w:t>
      </w:r>
      <w:r w:rsidRPr="00C72170">
        <w:rPr>
          <w:spacing w:val="0"/>
        </w:rPr>
        <w:t xml:space="preserve"> участков под одно- и двухэтажную застройку.</w:t>
      </w:r>
      <w:r>
        <w:rPr>
          <w:spacing w:val="0"/>
        </w:rPr>
        <w:t xml:space="preserve"> Средняя площадь участков 0,15га.</w:t>
      </w:r>
      <w:r w:rsidRPr="00CC4597">
        <w:rPr>
          <w:spacing w:val="0"/>
        </w:rPr>
        <w:t xml:space="preserve"> </w:t>
      </w:r>
      <w:r w:rsidRPr="001B155D">
        <w:rPr>
          <w:spacing w:val="0"/>
        </w:rPr>
        <w:t>На каждом из участков размещена хозпостройка для содержания скота и птицы.</w:t>
      </w:r>
    </w:p>
    <w:p w:rsidR="00436ECB" w:rsidRPr="00C72170" w:rsidRDefault="00436ECB" w:rsidP="007E7DFA">
      <w:pPr>
        <w:pStyle w:val="ab"/>
        <w:rPr>
          <w:spacing w:val="0"/>
        </w:rPr>
      </w:pPr>
      <w:r w:rsidRPr="00C72170">
        <w:rPr>
          <w:spacing w:val="0"/>
        </w:rPr>
        <w:t>Последовательность строительства квартала:</w:t>
      </w:r>
    </w:p>
    <w:p w:rsidR="00436ECB" w:rsidRPr="00543D68" w:rsidRDefault="00436ECB" w:rsidP="007E7DFA">
      <w:pPr>
        <w:pStyle w:val="ab"/>
        <w:numPr>
          <w:ilvl w:val="0"/>
          <w:numId w:val="41"/>
        </w:numPr>
        <w:ind w:right="-57"/>
        <w:rPr>
          <w:spacing w:val="0"/>
        </w:rPr>
      </w:pPr>
      <w:r w:rsidRPr="00543D68">
        <w:rPr>
          <w:spacing w:val="0"/>
        </w:rPr>
        <w:t xml:space="preserve">Улицы и </w:t>
      </w:r>
      <w:r>
        <w:rPr>
          <w:spacing w:val="0"/>
        </w:rPr>
        <w:t>освещение</w:t>
      </w:r>
      <w:r w:rsidRPr="00543D68">
        <w:rPr>
          <w:spacing w:val="0"/>
        </w:rPr>
        <w:t>;</w:t>
      </w:r>
    </w:p>
    <w:p w:rsidR="00436ECB" w:rsidRPr="00FF1B39" w:rsidRDefault="00436ECB" w:rsidP="007E7DFA">
      <w:pPr>
        <w:pStyle w:val="ab"/>
        <w:numPr>
          <w:ilvl w:val="0"/>
          <w:numId w:val="41"/>
        </w:numPr>
        <w:ind w:right="-57"/>
        <w:rPr>
          <w:spacing w:val="0"/>
        </w:rPr>
      </w:pPr>
      <w:r w:rsidRPr="00FF1B39">
        <w:rPr>
          <w:spacing w:val="0"/>
        </w:rPr>
        <w:t>жилые дома частной застройки, въезды во дворы, тротуары (направление тротуаров указано как перспективное, устройство тротуаров по заданию на проектирование не требуется);</w:t>
      </w:r>
    </w:p>
    <w:p w:rsidR="00436ECB" w:rsidRPr="00434B09" w:rsidRDefault="00436ECB" w:rsidP="007E7DFA">
      <w:pPr>
        <w:pStyle w:val="ab"/>
        <w:rPr>
          <w:spacing w:val="0"/>
        </w:rPr>
      </w:pPr>
      <w:r w:rsidRPr="00434B09">
        <w:rPr>
          <w:spacing w:val="0"/>
        </w:rPr>
        <w:t xml:space="preserve">Вертикальная планировка решена с учетом расчетного уровня грунтовых вод, высотного решения уличной сети, с максимальным использованием существующего рельефа и с нормативными уклонами для отвода поверхностных вод. Вся территория свободная от застройки, проездов и площадок </w:t>
      </w:r>
      <w:r>
        <w:rPr>
          <w:spacing w:val="0"/>
        </w:rPr>
        <w:t xml:space="preserve">после подсыпки </w:t>
      </w:r>
      <w:r w:rsidRPr="00434B09">
        <w:rPr>
          <w:spacing w:val="0"/>
        </w:rPr>
        <w:t>засевается газонными травами.</w:t>
      </w:r>
    </w:p>
    <w:p w:rsidR="00436ECB" w:rsidRPr="007D2C3F" w:rsidRDefault="00436ECB" w:rsidP="007E7DFA">
      <w:pPr>
        <w:pStyle w:val="ab"/>
        <w:rPr>
          <w:spacing w:val="-6"/>
        </w:rPr>
      </w:pPr>
      <w:r w:rsidRPr="007D2C3F">
        <w:rPr>
          <w:spacing w:val="-6"/>
        </w:rPr>
        <w:t xml:space="preserve">Начало хода ПК0+00 ул. </w:t>
      </w:r>
      <w:r>
        <w:rPr>
          <w:spacing w:val="-6"/>
        </w:rPr>
        <w:t>Проектируемая 1</w:t>
      </w:r>
      <w:r w:rsidRPr="007D2C3F">
        <w:rPr>
          <w:spacing w:val="-6"/>
        </w:rPr>
        <w:t xml:space="preserve"> соответствует кромке </w:t>
      </w:r>
      <w:r>
        <w:rPr>
          <w:spacing w:val="-6"/>
        </w:rPr>
        <w:t>гравийного</w:t>
      </w:r>
      <w:r w:rsidRPr="007D2C3F">
        <w:rPr>
          <w:spacing w:val="-6"/>
        </w:rPr>
        <w:t xml:space="preserve"> покрытия существующей ул. </w:t>
      </w:r>
      <w:r>
        <w:rPr>
          <w:spacing w:val="-6"/>
        </w:rPr>
        <w:t>Школьн</w:t>
      </w:r>
      <w:r w:rsidRPr="007D2C3F">
        <w:rPr>
          <w:spacing w:val="-6"/>
        </w:rPr>
        <w:t>а</w:t>
      </w:r>
      <w:r>
        <w:rPr>
          <w:spacing w:val="-6"/>
        </w:rPr>
        <w:t>я</w:t>
      </w:r>
      <w:r w:rsidRPr="007D2C3F">
        <w:rPr>
          <w:spacing w:val="-6"/>
        </w:rPr>
        <w:t>, конец хода ПК</w:t>
      </w:r>
      <w:r>
        <w:rPr>
          <w:spacing w:val="-6"/>
        </w:rPr>
        <w:t>11</w:t>
      </w:r>
      <w:r w:rsidRPr="007D2C3F">
        <w:rPr>
          <w:spacing w:val="-6"/>
        </w:rPr>
        <w:t>+</w:t>
      </w:r>
      <w:r>
        <w:rPr>
          <w:spacing w:val="-6"/>
        </w:rPr>
        <w:t>23</w:t>
      </w:r>
      <w:r w:rsidRPr="007D2C3F">
        <w:rPr>
          <w:spacing w:val="-6"/>
        </w:rPr>
        <w:t xml:space="preserve"> – кромке </w:t>
      </w:r>
      <w:r>
        <w:rPr>
          <w:spacing w:val="-6"/>
        </w:rPr>
        <w:t xml:space="preserve">гравийного </w:t>
      </w:r>
      <w:r w:rsidRPr="007D2C3F">
        <w:rPr>
          <w:spacing w:val="-6"/>
        </w:rPr>
        <w:t>покрытия ул.</w:t>
      </w:r>
      <w:r>
        <w:rPr>
          <w:spacing w:val="-6"/>
        </w:rPr>
        <w:t xml:space="preserve"> Зеленая.</w:t>
      </w:r>
    </w:p>
    <w:p w:rsidR="00436ECB" w:rsidRDefault="00436ECB" w:rsidP="007E7DFA">
      <w:pPr>
        <w:pStyle w:val="ab"/>
        <w:rPr>
          <w:spacing w:val="-6"/>
        </w:rPr>
      </w:pPr>
      <w:r w:rsidRPr="007D2C3F">
        <w:rPr>
          <w:spacing w:val="-6"/>
        </w:rPr>
        <w:t xml:space="preserve">Начало хода ПК0+00 </w:t>
      </w:r>
      <w:r w:rsidRPr="00A802F7">
        <w:rPr>
          <w:spacing w:val="-6"/>
        </w:rPr>
        <w:t>ул П</w:t>
      </w:r>
      <w:r>
        <w:rPr>
          <w:spacing w:val="-6"/>
        </w:rPr>
        <w:t xml:space="preserve">роектируемая 2 </w:t>
      </w:r>
      <w:r w:rsidRPr="007D2C3F">
        <w:rPr>
          <w:spacing w:val="-6"/>
        </w:rPr>
        <w:t xml:space="preserve">соответствует кромке </w:t>
      </w:r>
      <w:r>
        <w:rPr>
          <w:spacing w:val="-6"/>
        </w:rPr>
        <w:t>гравийного</w:t>
      </w:r>
      <w:r w:rsidRPr="007D2C3F">
        <w:rPr>
          <w:spacing w:val="-6"/>
        </w:rPr>
        <w:t xml:space="preserve"> покрытия </w:t>
      </w:r>
      <w:r>
        <w:rPr>
          <w:spacing w:val="-6"/>
        </w:rPr>
        <w:t>проектируемой улицы номер один</w:t>
      </w:r>
      <w:r w:rsidRPr="007D2C3F">
        <w:rPr>
          <w:spacing w:val="-6"/>
        </w:rPr>
        <w:t xml:space="preserve">, </w:t>
      </w:r>
      <w:r>
        <w:rPr>
          <w:spacing w:val="-6"/>
        </w:rPr>
        <w:t>конец хода</w:t>
      </w:r>
      <w:r w:rsidRPr="007D2C3F">
        <w:rPr>
          <w:spacing w:val="-6"/>
        </w:rPr>
        <w:t xml:space="preserve"> ПК</w:t>
      </w:r>
      <w:r>
        <w:rPr>
          <w:spacing w:val="-6"/>
        </w:rPr>
        <w:t>3+84</w:t>
      </w:r>
      <w:r w:rsidRPr="007D2C3F">
        <w:rPr>
          <w:spacing w:val="-6"/>
        </w:rPr>
        <w:t xml:space="preserve"> – кромке</w:t>
      </w:r>
      <w:r>
        <w:rPr>
          <w:spacing w:val="-6"/>
        </w:rPr>
        <w:t xml:space="preserve"> гравийного </w:t>
      </w:r>
      <w:r w:rsidRPr="007D2C3F">
        <w:rPr>
          <w:spacing w:val="-6"/>
        </w:rPr>
        <w:t>покрытия ул.</w:t>
      </w:r>
      <w:r>
        <w:rPr>
          <w:spacing w:val="-6"/>
        </w:rPr>
        <w:t xml:space="preserve"> Проектируемая 5.</w:t>
      </w:r>
    </w:p>
    <w:p w:rsidR="00436ECB" w:rsidRDefault="00436ECB" w:rsidP="007E7DFA">
      <w:pPr>
        <w:pStyle w:val="ab"/>
        <w:rPr>
          <w:spacing w:val="-6"/>
        </w:rPr>
      </w:pPr>
      <w:r w:rsidRPr="007D2C3F">
        <w:rPr>
          <w:spacing w:val="-6"/>
        </w:rPr>
        <w:t>Начало хода ПК0+00</w:t>
      </w:r>
      <w:r>
        <w:rPr>
          <w:spacing w:val="-6"/>
        </w:rPr>
        <w:t xml:space="preserve"> и конец хода ПК5+39 </w:t>
      </w:r>
      <w:r w:rsidRPr="00A802F7">
        <w:rPr>
          <w:spacing w:val="-6"/>
        </w:rPr>
        <w:t>ул П</w:t>
      </w:r>
      <w:r>
        <w:rPr>
          <w:spacing w:val="-6"/>
        </w:rPr>
        <w:t xml:space="preserve">роектирумая 3 </w:t>
      </w:r>
      <w:r w:rsidRPr="007D2C3F">
        <w:rPr>
          <w:spacing w:val="-6"/>
        </w:rPr>
        <w:t xml:space="preserve">соответствует кромке </w:t>
      </w:r>
      <w:r>
        <w:rPr>
          <w:spacing w:val="-6"/>
        </w:rPr>
        <w:t>гравийного</w:t>
      </w:r>
      <w:r w:rsidRPr="007D2C3F">
        <w:rPr>
          <w:spacing w:val="-6"/>
        </w:rPr>
        <w:t xml:space="preserve"> покрытия </w:t>
      </w:r>
      <w:r>
        <w:rPr>
          <w:spacing w:val="-6"/>
        </w:rPr>
        <w:t>ул. Проектируемая 1.</w:t>
      </w:r>
    </w:p>
    <w:p w:rsidR="00436ECB" w:rsidRDefault="00436ECB" w:rsidP="007E7DFA">
      <w:pPr>
        <w:pStyle w:val="ab"/>
        <w:rPr>
          <w:spacing w:val="-6"/>
        </w:rPr>
      </w:pPr>
      <w:r w:rsidRPr="007D2C3F">
        <w:rPr>
          <w:spacing w:val="-6"/>
        </w:rPr>
        <w:t>Начало хода ПК0+00</w:t>
      </w:r>
      <w:r>
        <w:rPr>
          <w:spacing w:val="-6"/>
        </w:rPr>
        <w:t xml:space="preserve"> ул. Проектируемая 4 </w:t>
      </w:r>
      <w:r w:rsidRPr="007D2C3F">
        <w:rPr>
          <w:spacing w:val="-6"/>
        </w:rPr>
        <w:t>соответствует кромке</w:t>
      </w:r>
      <w:r>
        <w:rPr>
          <w:spacing w:val="-6"/>
        </w:rPr>
        <w:t xml:space="preserve"> проектируемой гравийной ул. Проектируемая 1, </w:t>
      </w:r>
      <w:r w:rsidRPr="007D2C3F">
        <w:rPr>
          <w:spacing w:val="-6"/>
        </w:rPr>
        <w:t>конец хода</w:t>
      </w:r>
      <w:r>
        <w:rPr>
          <w:spacing w:val="-6"/>
        </w:rPr>
        <w:t xml:space="preserve"> ПК2+80 </w:t>
      </w:r>
      <w:r w:rsidRPr="007D2C3F">
        <w:rPr>
          <w:spacing w:val="-6"/>
        </w:rPr>
        <w:t>соответствует кромке</w:t>
      </w:r>
      <w:r>
        <w:rPr>
          <w:spacing w:val="-6"/>
        </w:rPr>
        <w:t xml:space="preserve"> проектируемой гравийной ул. Проектируемая 5.</w:t>
      </w:r>
    </w:p>
    <w:p w:rsidR="00436ECB" w:rsidRDefault="00436ECB" w:rsidP="007E7DFA">
      <w:pPr>
        <w:pStyle w:val="ab"/>
        <w:rPr>
          <w:spacing w:val="-6"/>
        </w:rPr>
      </w:pPr>
      <w:r w:rsidRPr="007D2C3F">
        <w:rPr>
          <w:spacing w:val="-6"/>
        </w:rPr>
        <w:t>Начало хода ПК0+00</w:t>
      </w:r>
      <w:r w:rsidRPr="00613384">
        <w:rPr>
          <w:spacing w:val="-6"/>
        </w:rPr>
        <w:t xml:space="preserve"> </w:t>
      </w:r>
      <w:r>
        <w:rPr>
          <w:spacing w:val="-6"/>
        </w:rPr>
        <w:t>ул. Проектируемая 5 соответств</w:t>
      </w:r>
      <w:r w:rsidRPr="007D2C3F">
        <w:rPr>
          <w:spacing w:val="-6"/>
        </w:rPr>
        <w:t>ует кромке</w:t>
      </w:r>
      <w:r>
        <w:rPr>
          <w:spacing w:val="-6"/>
        </w:rPr>
        <w:t xml:space="preserve"> существующему асфальтобетонного покрытия ул. Крайняя, конец хода ПК2+49 </w:t>
      </w:r>
      <w:r w:rsidRPr="007D2C3F">
        <w:rPr>
          <w:spacing w:val="-6"/>
        </w:rPr>
        <w:t>соответствует кромке</w:t>
      </w:r>
      <w:r>
        <w:rPr>
          <w:spacing w:val="-6"/>
        </w:rPr>
        <w:t xml:space="preserve"> проектируемой гравийной ул. Проектируемая 1.</w:t>
      </w:r>
    </w:p>
    <w:p w:rsidR="00436ECB" w:rsidRDefault="00436ECB" w:rsidP="007E7DFA">
      <w:pPr>
        <w:pStyle w:val="ab"/>
        <w:rPr>
          <w:spacing w:val="-6"/>
        </w:rPr>
      </w:pPr>
      <w:r w:rsidRPr="007D2C3F">
        <w:rPr>
          <w:spacing w:val="-6"/>
        </w:rPr>
        <w:t>Начало хода ПК0+00</w:t>
      </w:r>
      <w:r w:rsidRPr="00613384">
        <w:rPr>
          <w:spacing w:val="-6"/>
        </w:rPr>
        <w:t xml:space="preserve"> </w:t>
      </w:r>
      <w:r>
        <w:rPr>
          <w:spacing w:val="-6"/>
        </w:rPr>
        <w:t xml:space="preserve">ул. Проектируемая 6 </w:t>
      </w:r>
      <w:r w:rsidRPr="007D2C3F">
        <w:rPr>
          <w:spacing w:val="-6"/>
        </w:rPr>
        <w:t>соответствует кромке</w:t>
      </w:r>
      <w:r>
        <w:rPr>
          <w:spacing w:val="-6"/>
        </w:rPr>
        <w:t xml:space="preserve"> гравийного покрытия ул. Проектируемая 1, конец хода ПК1+33 </w:t>
      </w:r>
      <w:r w:rsidRPr="007D2C3F">
        <w:rPr>
          <w:spacing w:val="-6"/>
        </w:rPr>
        <w:t>соответствует кромке</w:t>
      </w:r>
      <w:r>
        <w:rPr>
          <w:spacing w:val="-6"/>
        </w:rPr>
        <w:t xml:space="preserve"> гравийного покрытия ул. Проектируемая 3.</w:t>
      </w:r>
    </w:p>
    <w:p w:rsidR="00436ECB" w:rsidRPr="00484608" w:rsidRDefault="00436ECB" w:rsidP="007E7DFA">
      <w:pPr>
        <w:pStyle w:val="ab"/>
        <w:rPr>
          <w:spacing w:val="-6"/>
        </w:rPr>
      </w:pPr>
      <w:r w:rsidRPr="00484608">
        <w:rPr>
          <w:spacing w:val="-6"/>
        </w:rPr>
        <w:t xml:space="preserve">Трассы проложены с учетом </w:t>
      </w:r>
      <w:r>
        <w:rPr>
          <w:spacing w:val="-6"/>
        </w:rPr>
        <w:t>соблюдения створа</w:t>
      </w:r>
      <w:r w:rsidRPr="00484608">
        <w:rPr>
          <w:spacing w:val="-6"/>
        </w:rPr>
        <w:t xml:space="preserve"> направления существующих улиц. По улицам</w:t>
      </w:r>
      <w:r>
        <w:rPr>
          <w:spacing w:val="-6"/>
        </w:rPr>
        <w:t xml:space="preserve"> </w:t>
      </w:r>
      <w:r w:rsidRPr="00484608">
        <w:rPr>
          <w:spacing w:val="-6"/>
        </w:rPr>
        <w:t xml:space="preserve">назначены углы с радиусом кривой в плане </w:t>
      </w:r>
      <w:r>
        <w:rPr>
          <w:spacing w:val="-6"/>
        </w:rPr>
        <w:t>от 60м до 1500м, за исключением поворотов в условиях перекрестков с радиусами - 11м и 15м.</w:t>
      </w:r>
    </w:p>
    <w:p w:rsidR="00436ECB" w:rsidRPr="00484608" w:rsidRDefault="00436ECB" w:rsidP="007E7DFA">
      <w:pPr>
        <w:pStyle w:val="ab"/>
        <w:rPr>
          <w:spacing w:val="-6"/>
        </w:rPr>
      </w:pPr>
      <w:r w:rsidRPr="00484608">
        <w:rPr>
          <w:spacing w:val="-6"/>
        </w:rPr>
        <w:t>В плане ось закреплена в начале и в конце хода на геодезическую сетку.</w:t>
      </w:r>
    </w:p>
    <w:p w:rsidR="00436ECB" w:rsidRDefault="00436ECB" w:rsidP="007E7DFA">
      <w:pPr>
        <w:pStyle w:val="ab"/>
        <w:rPr>
          <w:spacing w:val="-6"/>
        </w:rPr>
      </w:pPr>
      <w:r w:rsidRPr="00484608">
        <w:rPr>
          <w:spacing w:val="-6"/>
        </w:rPr>
        <w:t>Параметры земляного полотна приняты в соответствии с ТКП 45-3.03-227-2010 «Улицы населенных пунктов. Строительные нормы проектирования» как для улицы технической категории П2 и З с шириной земполотна - 8,0м</w:t>
      </w:r>
      <w:r>
        <w:rPr>
          <w:spacing w:val="-6"/>
        </w:rPr>
        <w:t xml:space="preserve"> и шириной проезжей части 6,0м.</w:t>
      </w:r>
    </w:p>
    <w:p w:rsidR="00436ECB" w:rsidRPr="00484608" w:rsidRDefault="00436ECB" w:rsidP="007E7DFA">
      <w:pPr>
        <w:pStyle w:val="ab"/>
        <w:rPr>
          <w:spacing w:val="-6"/>
        </w:rPr>
      </w:pPr>
      <w:r w:rsidRPr="00F25BBA">
        <w:rPr>
          <w:spacing w:val="0"/>
        </w:rPr>
        <w:t>Подготовкой территории предусматриваются работы по снятию растительного грунта</w:t>
      </w:r>
      <w:r>
        <w:rPr>
          <w:spacing w:val="0"/>
        </w:rPr>
        <w:t>.</w:t>
      </w:r>
    </w:p>
    <w:p w:rsidR="00436ECB" w:rsidRDefault="00436ECB" w:rsidP="007E7DFA">
      <w:pPr>
        <w:pStyle w:val="ab"/>
      </w:pPr>
      <w:bookmarkStart w:id="22" w:name="_Toc515967625"/>
    </w:p>
    <w:p w:rsidR="00436ECB" w:rsidRDefault="00436ECB" w:rsidP="007E7DFA">
      <w:pPr>
        <w:pStyle w:val="ab"/>
      </w:pPr>
    </w:p>
    <w:p w:rsidR="00436ECB" w:rsidRDefault="00436ECB" w:rsidP="007E7DFA">
      <w:pPr>
        <w:pStyle w:val="ab"/>
      </w:pPr>
    </w:p>
    <w:p w:rsidR="00436ECB" w:rsidRDefault="00436ECB" w:rsidP="007E7DFA">
      <w:pPr>
        <w:pStyle w:val="ab"/>
      </w:pPr>
    </w:p>
    <w:p w:rsidR="00436ECB" w:rsidRDefault="00436ECB" w:rsidP="007E7DFA">
      <w:pPr>
        <w:pStyle w:val="ab"/>
      </w:pPr>
    </w:p>
    <w:p w:rsidR="00436ECB" w:rsidRPr="007E7B86" w:rsidRDefault="00436ECB" w:rsidP="007E7DFA">
      <w:pPr>
        <w:pStyle w:val="ab"/>
      </w:pPr>
      <w:r w:rsidRPr="007E7B86">
        <w:t>Таблица 3</w:t>
      </w:r>
      <w:r w:rsidRPr="002E3A5A">
        <w:t xml:space="preserve"> </w:t>
      </w:r>
      <w:r w:rsidRPr="007E7B86">
        <w:t>Основные технико-экономические показатели по генплану</w:t>
      </w:r>
    </w:p>
    <w:tbl>
      <w:tblPr>
        <w:tblW w:w="4876" w:type="pct"/>
        <w:jc w:val="center"/>
        <w:tblLook w:val="00A0"/>
      </w:tblPr>
      <w:tblGrid>
        <w:gridCol w:w="2620"/>
        <w:gridCol w:w="630"/>
        <w:gridCol w:w="2299"/>
        <w:gridCol w:w="2494"/>
        <w:gridCol w:w="1430"/>
      </w:tblGrid>
      <w:tr w:rsidR="00436ECB" w:rsidRPr="00733434">
        <w:trPr>
          <w:trHeight w:val="276"/>
          <w:jc w:val="center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4"/>
                <w:szCs w:val="24"/>
                <w:lang w:val="be-BY" w:eastAsia="be-BY"/>
              </w:rPr>
            </w:pPr>
            <w:r w:rsidRPr="00733434">
              <w:rPr>
                <w:sz w:val="24"/>
                <w:szCs w:val="24"/>
                <w:lang w:val="be-BY" w:eastAsia="be-BY"/>
              </w:rPr>
              <w:t>Наименование показателя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733434">
              <w:rPr>
                <w:sz w:val="22"/>
                <w:szCs w:val="22"/>
                <w:lang w:val="be-BY" w:eastAsia="be-BY"/>
              </w:rPr>
              <w:t>Ед. изм.</w:t>
            </w: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733434">
              <w:rPr>
                <w:sz w:val="24"/>
                <w:szCs w:val="24"/>
                <w:lang w:val="be-BY" w:eastAsia="be-BY"/>
              </w:rPr>
              <w:t>Показатели по проекту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4"/>
                <w:szCs w:val="24"/>
                <w:lang w:val="be-BY" w:eastAsia="be-BY"/>
              </w:rPr>
            </w:pPr>
            <w:r w:rsidRPr="00733434">
              <w:rPr>
                <w:sz w:val="24"/>
                <w:szCs w:val="24"/>
                <w:lang w:val="be-BY" w:eastAsia="be-BY"/>
              </w:rPr>
              <w:t>Примечание</w:t>
            </w:r>
          </w:p>
        </w:tc>
      </w:tr>
      <w:tr w:rsidR="00436ECB" w:rsidRPr="00733434">
        <w:trPr>
          <w:trHeight w:val="276"/>
          <w:jc w:val="center"/>
        </w:trPr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rPr>
                <w:sz w:val="24"/>
                <w:szCs w:val="24"/>
                <w:lang w:val="be-BY" w:eastAsia="be-BY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rPr>
                <w:sz w:val="22"/>
                <w:szCs w:val="22"/>
                <w:lang w:val="be-BY" w:eastAsia="be-BY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ECB" w:rsidRDefault="00436ECB" w:rsidP="007E7DFA">
            <w:pPr>
              <w:spacing w:line="240" w:lineRule="atLeast"/>
              <w:ind w:left="-57"/>
              <w:jc w:val="center"/>
              <w:rPr>
                <w:sz w:val="24"/>
                <w:szCs w:val="24"/>
                <w:lang w:val="be-BY" w:eastAsia="be-BY"/>
              </w:rPr>
            </w:pPr>
            <w:r>
              <w:rPr>
                <w:sz w:val="24"/>
                <w:szCs w:val="24"/>
                <w:lang w:val="be-BY" w:eastAsia="be-BY"/>
              </w:rPr>
              <w:t xml:space="preserve">Территрория под </w:t>
            </w:r>
          </w:p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>
              <w:rPr>
                <w:sz w:val="24"/>
                <w:szCs w:val="24"/>
                <w:lang w:val="be-BY" w:eastAsia="be-BY"/>
              </w:rPr>
              <w:t>жилую застройку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>
              <w:rPr>
                <w:sz w:val="24"/>
                <w:szCs w:val="24"/>
                <w:lang w:val="be-BY" w:eastAsia="be-BY"/>
              </w:rPr>
              <w:t>Прилегающая территория, улицы</w:t>
            </w: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4"/>
                <w:szCs w:val="24"/>
                <w:lang w:val="be-BY" w:eastAsia="be-BY"/>
              </w:rPr>
            </w:pPr>
          </w:p>
        </w:tc>
      </w:tr>
      <w:tr w:rsidR="00436ECB" w:rsidRPr="00733434">
        <w:trPr>
          <w:trHeight w:val="20"/>
          <w:jc w:val="center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CB" w:rsidRPr="00733434" w:rsidRDefault="00436ECB" w:rsidP="007E7DFA">
            <w:pPr>
              <w:spacing w:line="240" w:lineRule="atLeast"/>
              <w:ind w:left="-57"/>
              <w:rPr>
                <w:sz w:val="24"/>
                <w:szCs w:val="24"/>
                <w:lang w:val="be-BY" w:eastAsia="be-BY"/>
              </w:rPr>
            </w:pPr>
            <w:r w:rsidRPr="00733434">
              <w:rPr>
                <w:sz w:val="24"/>
                <w:szCs w:val="24"/>
                <w:lang w:val="be-BY" w:eastAsia="be-BY"/>
              </w:rPr>
              <w:t>Территория участка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733434">
              <w:rPr>
                <w:sz w:val="22"/>
                <w:szCs w:val="22"/>
                <w:lang w:val="be-BY" w:eastAsia="be-BY"/>
              </w:rPr>
              <w:t>м</w:t>
            </w:r>
            <w:r w:rsidRPr="00733434">
              <w:rPr>
                <w:sz w:val="22"/>
                <w:szCs w:val="22"/>
                <w:vertAlign w:val="superscript"/>
                <w:lang w:val="be-BY" w:eastAsia="be-BY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>
              <w:rPr>
                <w:sz w:val="22"/>
                <w:szCs w:val="22"/>
                <w:lang w:val="be-BY" w:eastAsia="be-BY"/>
              </w:rPr>
              <w:t>127071,00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>
              <w:rPr>
                <w:sz w:val="22"/>
                <w:szCs w:val="22"/>
                <w:lang w:val="be-BY" w:eastAsia="be-BY"/>
              </w:rPr>
              <w:t>49879,00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>
              <w:rPr>
                <w:sz w:val="22"/>
                <w:szCs w:val="22"/>
                <w:lang w:val="be-BY" w:eastAsia="be-BY"/>
              </w:rPr>
              <w:t>176950</w:t>
            </w:r>
          </w:p>
        </w:tc>
      </w:tr>
      <w:tr w:rsidR="00436ECB" w:rsidRPr="00733434">
        <w:trPr>
          <w:trHeight w:val="20"/>
          <w:jc w:val="center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CB" w:rsidRPr="00733434" w:rsidRDefault="00436ECB" w:rsidP="007E7DFA">
            <w:pPr>
              <w:spacing w:line="240" w:lineRule="atLeast"/>
              <w:ind w:left="-57"/>
              <w:rPr>
                <w:sz w:val="24"/>
                <w:szCs w:val="24"/>
                <w:lang w:val="be-BY" w:eastAsia="be-BY"/>
              </w:rPr>
            </w:pPr>
            <w:r w:rsidRPr="00733434">
              <w:rPr>
                <w:sz w:val="24"/>
                <w:szCs w:val="24"/>
                <w:lang w:val="be-BY" w:eastAsia="be-BY"/>
              </w:rPr>
              <w:t>Площадь застройки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733434">
              <w:rPr>
                <w:sz w:val="22"/>
                <w:szCs w:val="22"/>
                <w:lang w:val="be-BY" w:eastAsia="be-BY"/>
              </w:rPr>
              <w:t>м</w:t>
            </w:r>
            <w:r w:rsidRPr="00733434">
              <w:rPr>
                <w:sz w:val="22"/>
                <w:szCs w:val="22"/>
                <w:vertAlign w:val="superscript"/>
                <w:lang w:val="be-BY" w:eastAsia="be-BY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>
              <w:rPr>
                <w:sz w:val="22"/>
                <w:szCs w:val="22"/>
                <w:lang w:val="be-BY" w:eastAsia="be-BY"/>
              </w:rPr>
              <w:t>10290,00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>
              <w:rPr>
                <w:sz w:val="22"/>
                <w:szCs w:val="22"/>
                <w:lang w:val="be-BY" w:eastAsia="be-BY"/>
              </w:rPr>
              <w:t>10290,00</w:t>
            </w:r>
          </w:p>
        </w:tc>
      </w:tr>
      <w:tr w:rsidR="00436ECB" w:rsidRPr="00733434">
        <w:trPr>
          <w:trHeight w:val="20"/>
          <w:jc w:val="center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CB" w:rsidRPr="00733434" w:rsidRDefault="00436ECB" w:rsidP="007E7DFA">
            <w:pPr>
              <w:spacing w:line="240" w:lineRule="atLeast"/>
              <w:ind w:left="-57"/>
              <w:rPr>
                <w:sz w:val="24"/>
                <w:szCs w:val="24"/>
                <w:lang w:val="be-BY" w:eastAsia="be-BY"/>
              </w:rPr>
            </w:pPr>
            <w:r w:rsidRPr="00733434">
              <w:rPr>
                <w:sz w:val="24"/>
                <w:szCs w:val="24"/>
                <w:lang w:val="be-BY" w:eastAsia="be-BY"/>
              </w:rPr>
              <w:t>Площадь покрытий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733434">
              <w:rPr>
                <w:sz w:val="22"/>
                <w:szCs w:val="22"/>
                <w:lang w:val="be-BY" w:eastAsia="be-BY"/>
              </w:rPr>
              <w:t>м</w:t>
            </w:r>
            <w:r w:rsidRPr="00733434">
              <w:rPr>
                <w:sz w:val="22"/>
                <w:szCs w:val="22"/>
                <w:vertAlign w:val="superscript"/>
                <w:lang w:val="be-BY" w:eastAsia="be-BY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>
              <w:rPr>
                <w:sz w:val="22"/>
                <w:szCs w:val="22"/>
                <w:lang w:val="be-BY" w:eastAsia="be-BY"/>
              </w:rPr>
              <w:t>25593,00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>
              <w:rPr>
                <w:sz w:val="22"/>
                <w:szCs w:val="22"/>
                <w:lang w:val="be-BY" w:eastAsia="be-BY"/>
              </w:rPr>
              <w:t>25593,00</w:t>
            </w:r>
          </w:p>
        </w:tc>
      </w:tr>
      <w:tr w:rsidR="00436ECB" w:rsidRPr="00733434">
        <w:trPr>
          <w:trHeight w:val="20"/>
          <w:jc w:val="center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CB" w:rsidRPr="00733434" w:rsidRDefault="00436ECB" w:rsidP="007E7DFA">
            <w:pPr>
              <w:spacing w:line="240" w:lineRule="atLeast"/>
              <w:ind w:left="-57"/>
              <w:rPr>
                <w:sz w:val="24"/>
                <w:szCs w:val="24"/>
                <w:lang w:val="be-BY" w:eastAsia="be-BY"/>
              </w:rPr>
            </w:pPr>
            <w:r w:rsidRPr="00733434">
              <w:rPr>
                <w:sz w:val="24"/>
                <w:szCs w:val="24"/>
                <w:lang w:val="be-BY" w:eastAsia="be-BY"/>
              </w:rPr>
              <w:t>Площадь озеленения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733434">
              <w:rPr>
                <w:sz w:val="22"/>
                <w:szCs w:val="22"/>
                <w:lang w:val="be-BY" w:eastAsia="be-BY"/>
              </w:rPr>
              <w:t>м</w:t>
            </w:r>
            <w:r w:rsidRPr="00733434">
              <w:rPr>
                <w:sz w:val="22"/>
                <w:szCs w:val="22"/>
                <w:vertAlign w:val="superscript"/>
                <w:lang w:val="be-BY" w:eastAsia="be-BY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>
              <w:rPr>
                <w:sz w:val="22"/>
                <w:szCs w:val="22"/>
                <w:lang w:val="be-BY" w:eastAsia="be-BY"/>
              </w:rPr>
              <w:t>116781,00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>
              <w:rPr>
                <w:sz w:val="22"/>
                <w:szCs w:val="22"/>
                <w:lang w:val="be-BY" w:eastAsia="be-BY"/>
              </w:rPr>
              <w:t>24286,00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>
              <w:rPr>
                <w:sz w:val="22"/>
                <w:szCs w:val="22"/>
                <w:lang w:val="be-BY" w:eastAsia="be-BY"/>
              </w:rPr>
              <w:t>141067,00</w:t>
            </w:r>
          </w:p>
        </w:tc>
      </w:tr>
      <w:tr w:rsidR="00436ECB" w:rsidRPr="00733434">
        <w:trPr>
          <w:trHeight w:val="20"/>
          <w:jc w:val="center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CB" w:rsidRPr="00733434" w:rsidRDefault="00436ECB" w:rsidP="007E7DFA">
            <w:pPr>
              <w:spacing w:line="240" w:lineRule="atLeast"/>
              <w:ind w:left="-57"/>
              <w:rPr>
                <w:sz w:val="24"/>
                <w:szCs w:val="24"/>
                <w:lang w:val="be-BY" w:eastAsia="be-BY"/>
              </w:rPr>
            </w:pPr>
            <w:r w:rsidRPr="00733434">
              <w:rPr>
                <w:sz w:val="24"/>
                <w:szCs w:val="24"/>
                <w:lang w:val="be-BY" w:eastAsia="be-BY"/>
              </w:rPr>
              <w:t>Коэф.озеленения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733434">
              <w:rPr>
                <w:sz w:val="22"/>
                <w:szCs w:val="22"/>
                <w:lang w:val="be-BY" w:eastAsia="be-BY"/>
              </w:rPr>
              <w:t>%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>
              <w:rPr>
                <w:sz w:val="22"/>
                <w:szCs w:val="22"/>
                <w:lang w:val="be-BY" w:eastAsia="be-BY"/>
              </w:rPr>
              <w:t>80</w:t>
            </w:r>
          </w:p>
        </w:tc>
      </w:tr>
      <w:tr w:rsidR="00436ECB" w:rsidRPr="00733434">
        <w:trPr>
          <w:trHeight w:val="20"/>
          <w:jc w:val="center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CB" w:rsidRPr="00733434" w:rsidRDefault="00436ECB" w:rsidP="007E7DFA">
            <w:pPr>
              <w:spacing w:line="240" w:lineRule="atLeast"/>
              <w:ind w:left="-57"/>
              <w:rPr>
                <w:sz w:val="24"/>
                <w:szCs w:val="24"/>
                <w:lang w:val="be-BY" w:eastAsia="be-BY"/>
              </w:rPr>
            </w:pPr>
            <w:r w:rsidRPr="00733434">
              <w:rPr>
                <w:sz w:val="24"/>
                <w:szCs w:val="24"/>
                <w:lang w:val="be-BY" w:eastAsia="be-BY"/>
              </w:rPr>
              <w:t>Коэф.использовния территории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733434">
              <w:rPr>
                <w:sz w:val="22"/>
                <w:szCs w:val="22"/>
                <w:lang w:val="be-BY" w:eastAsia="be-BY"/>
              </w:rPr>
              <w:t>%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>
              <w:rPr>
                <w:sz w:val="22"/>
                <w:szCs w:val="22"/>
                <w:lang w:val="be-BY" w:eastAsia="be-BY"/>
              </w:rPr>
              <w:t>20</w:t>
            </w:r>
          </w:p>
        </w:tc>
      </w:tr>
      <w:tr w:rsidR="00436ECB" w:rsidRPr="00733434">
        <w:trPr>
          <w:trHeight w:val="20"/>
          <w:jc w:val="center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CB" w:rsidRPr="00733434" w:rsidRDefault="00436ECB" w:rsidP="007E7DFA">
            <w:pPr>
              <w:spacing w:line="240" w:lineRule="atLeast"/>
              <w:ind w:left="-57"/>
              <w:rPr>
                <w:sz w:val="24"/>
                <w:szCs w:val="24"/>
                <w:lang w:val="be-BY" w:eastAsia="be-BY"/>
              </w:rPr>
            </w:pPr>
            <w:r w:rsidRPr="00733434">
              <w:rPr>
                <w:sz w:val="24"/>
                <w:szCs w:val="24"/>
                <w:lang w:val="be-BY" w:eastAsia="be-BY"/>
              </w:rPr>
              <w:t>Коэф.застройки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 w:rsidRPr="00733434">
              <w:rPr>
                <w:sz w:val="22"/>
                <w:szCs w:val="22"/>
                <w:lang w:val="be-BY" w:eastAsia="be-BY"/>
              </w:rPr>
              <w:t>%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CB" w:rsidRPr="00733434" w:rsidRDefault="00436ECB" w:rsidP="007E7DFA">
            <w:pPr>
              <w:spacing w:line="240" w:lineRule="atLeast"/>
              <w:ind w:left="-57"/>
              <w:jc w:val="center"/>
              <w:rPr>
                <w:sz w:val="22"/>
                <w:szCs w:val="22"/>
                <w:lang w:val="be-BY" w:eastAsia="be-BY"/>
              </w:rPr>
            </w:pPr>
            <w:r>
              <w:rPr>
                <w:sz w:val="22"/>
                <w:szCs w:val="22"/>
                <w:lang w:val="be-BY" w:eastAsia="be-BY"/>
              </w:rPr>
              <w:t>6</w:t>
            </w:r>
          </w:p>
        </w:tc>
      </w:tr>
    </w:tbl>
    <w:p w:rsidR="00436ECB" w:rsidRPr="00484608" w:rsidRDefault="00436ECB" w:rsidP="007E7DFA">
      <w:pPr>
        <w:pStyle w:val="ad"/>
        <w:rPr>
          <w:spacing w:val="-6"/>
        </w:rPr>
      </w:pPr>
      <w:bookmarkStart w:id="23" w:name="_Toc23704999"/>
      <w:r w:rsidRPr="00484608">
        <w:rPr>
          <w:spacing w:val="-6"/>
        </w:rPr>
        <w:t>3.2 Продольный профиль и земляное полотно</w:t>
      </w:r>
      <w:bookmarkEnd w:id="22"/>
      <w:bookmarkEnd w:id="23"/>
    </w:p>
    <w:p w:rsidR="00436ECB" w:rsidRPr="000C7842" w:rsidRDefault="00436ECB" w:rsidP="007E7DFA">
      <w:pPr>
        <w:pStyle w:val="ab"/>
        <w:rPr>
          <w:spacing w:val="-6"/>
        </w:rPr>
      </w:pPr>
      <w:r w:rsidRPr="000C7842">
        <w:rPr>
          <w:spacing w:val="-6"/>
        </w:rPr>
        <w:t xml:space="preserve">Основными критериями при проектировании продольного профиля являлись принятые проектные решения по плану трассы, а также условия размещения конструкции дорожной одежды, обеспечения снегонезаносимости, а также нормативной видимости и плавности движения на всем протяжении дороги. </w:t>
      </w:r>
      <w:r>
        <w:rPr>
          <w:color w:val="000000"/>
          <w:lang w:eastAsia="be-BY"/>
        </w:rPr>
        <w:t>Улицы запроектированы способом обертывающего положения проектной линии - «метод вертикальных кривых» автоматизировано, разработка продольных профилей предусмотрена на стадии "С".</w:t>
      </w:r>
    </w:p>
    <w:p w:rsidR="00436ECB" w:rsidRPr="000C7842" w:rsidRDefault="00436ECB" w:rsidP="007E7DFA">
      <w:pPr>
        <w:pStyle w:val="ab"/>
        <w:rPr>
          <w:spacing w:val="-6"/>
        </w:rPr>
      </w:pPr>
      <w:r w:rsidRPr="000C7842">
        <w:rPr>
          <w:spacing w:val="-6"/>
        </w:rPr>
        <w:t>Продольный профиль составлен в абсолютных отметках.</w:t>
      </w:r>
    </w:p>
    <w:p w:rsidR="00436ECB" w:rsidRPr="000C7842" w:rsidRDefault="00436ECB" w:rsidP="007E7DFA">
      <w:pPr>
        <w:pStyle w:val="ab"/>
        <w:rPr>
          <w:spacing w:val="-6"/>
        </w:rPr>
      </w:pPr>
      <w:r w:rsidRPr="000C7842">
        <w:rPr>
          <w:spacing w:val="-6"/>
        </w:rPr>
        <w:t>Земляное полотно запроектировано из условий обеспечения устойчивости откосов насыпи и выемки, безопасности движения, а также с учетом удобного въезда и выезда с дворовых территорий.</w:t>
      </w:r>
    </w:p>
    <w:p w:rsidR="00436ECB" w:rsidRDefault="00436ECB" w:rsidP="007E7DFA">
      <w:pPr>
        <w:pStyle w:val="ab"/>
        <w:rPr>
          <w:spacing w:val="-6"/>
        </w:rPr>
      </w:pPr>
      <w:r w:rsidRPr="000C7842">
        <w:rPr>
          <w:spacing w:val="-6"/>
        </w:rPr>
        <w:t xml:space="preserve">Параметры земляного полотна приняты по заданию как для З и П2 технической категории c шириной земляного полотна по верху 8,0м. </w:t>
      </w:r>
    </w:p>
    <w:p w:rsidR="00436ECB" w:rsidRDefault="00436ECB" w:rsidP="007E7DFA">
      <w:pPr>
        <w:pStyle w:val="ab"/>
        <w:rPr>
          <w:spacing w:val="-6"/>
        </w:rPr>
      </w:pPr>
      <w:r>
        <w:rPr>
          <w:spacing w:val="-6"/>
        </w:rPr>
        <w:t xml:space="preserve">Водоотвод по улицам обеспечивается за счет устройства испарительных канав треугольного сечения на территории свободной от коммуникаций и за счет фильтрации грунтов. По хозпроездам со стороны жилого сектора водоотвод обеспечивается за счет образования линии естественного лога между застройкой и проектной насыпью улицы. </w:t>
      </w:r>
      <w:r w:rsidRPr="000C7842">
        <w:rPr>
          <w:spacing w:val="-6"/>
        </w:rPr>
        <w:t>Заложение откосов 1:</w:t>
      </w:r>
      <w:r>
        <w:rPr>
          <w:spacing w:val="-6"/>
        </w:rPr>
        <w:t>1,5 в связи с устройством испарительных канав, со стороны не имеющей канавы заложение откоса 1:2.</w:t>
      </w:r>
    </w:p>
    <w:p w:rsidR="00436ECB" w:rsidRDefault="00436ECB" w:rsidP="007E7DFA">
      <w:pPr>
        <w:pStyle w:val="ab"/>
        <w:rPr>
          <w:spacing w:val="-6"/>
        </w:rPr>
      </w:pPr>
      <w:r w:rsidRPr="000C7842">
        <w:rPr>
          <w:spacing w:val="-6"/>
        </w:rPr>
        <w:t>Для устройства возводимой насыпи используется грунт от срезки корыта в начале и в конце хода улиц</w:t>
      </w:r>
      <w:r>
        <w:rPr>
          <w:spacing w:val="-6"/>
        </w:rPr>
        <w:t xml:space="preserve"> и устройства испарительных канав</w:t>
      </w:r>
      <w:r w:rsidRPr="000C7842">
        <w:rPr>
          <w:spacing w:val="-6"/>
        </w:rPr>
        <w:t xml:space="preserve"> в соответствии с ведомостями земляных работ по улицам. Недостающая часть грунта доставляется из карьера.</w:t>
      </w:r>
      <w:r>
        <w:rPr>
          <w:spacing w:val="-6"/>
        </w:rPr>
        <w:t xml:space="preserve"> </w:t>
      </w:r>
    </w:p>
    <w:p w:rsidR="00436ECB" w:rsidRPr="000C7842" w:rsidRDefault="00436ECB" w:rsidP="007E7DFA">
      <w:pPr>
        <w:pStyle w:val="ab"/>
        <w:rPr>
          <w:spacing w:val="-6"/>
        </w:rPr>
      </w:pPr>
      <w:r w:rsidRPr="000C7842">
        <w:rPr>
          <w:spacing w:val="-6"/>
        </w:rPr>
        <w:t xml:space="preserve">Поперечные и продольные профили конструкций земляного полотна и участки их устройства приведены на листе № </w:t>
      </w:r>
      <w:r>
        <w:rPr>
          <w:spacing w:val="-6"/>
        </w:rPr>
        <w:t>6</w:t>
      </w:r>
      <w:r w:rsidRPr="000C7842">
        <w:rPr>
          <w:spacing w:val="-6"/>
        </w:rPr>
        <w:t xml:space="preserve"> комплекта чертежей </w:t>
      </w:r>
      <w:r>
        <w:rPr>
          <w:spacing w:val="-6"/>
        </w:rPr>
        <w:t>651-</w:t>
      </w:r>
      <w:r w:rsidRPr="000C7842">
        <w:rPr>
          <w:spacing w:val="-6"/>
        </w:rPr>
        <w:t>19-</w:t>
      </w:r>
      <w:r>
        <w:rPr>
          <w:spacing w:val="-6"/>
        </w:rPr>
        <w:t>ГП</w:t>
      </w:r>
      <w:r w:rsidRPr="000C7842">
        <w:rPr>
          <w:spacing w:val="-6"/>
        </w:rPr>
        <w:t>.</w:t>
      </w:r>
    </w:p>
    <w:p w:rsidR="00436ECB" w:rsidRPr="000C7842" w:rsidRDefault="00436ECB" w:rsidP="007E7DFA">
      <w:pPr>
        <w:pStyle w:val="ad"/>
        <w:rPr>
          <w:spacing w:val="-6"/>
        </w:rPr>
      </w:pPr>
      <w:bookmarkStart w:id="24" w:name="_Toc515967626"/>
      <w:bookmarkStart w:id="25" w:name="_Toc23705000"/>
      <w:r w:rsidRPr="000C7842">
        <w:rPr>
          <w:spacing w:val="-6"/>
        </w:rPr>
        <w:t>3.3 Дорожная одежда</w:t>
      </w:r>
      <w:bookmarkEnd w:id="24"/>
      <w:bookmarkEnd w:id="25"/>
    </w:p>
    <w:p w:rsidR="00436ECB" w:rsidRPr="005E1467" w:rsidRDefault="00436ECB" w:rsidP="007E7DFA">
      <w:pPr>
        <w:pStyle w:val="ab"/>
        <w:rPr>
          <w:spacing w:val="-6"/>
        </w:rPr>
      </w:pPr>
      <w:r w:rsidRPr="005E1467">
        <w:rPr>
          <w:spacing w:val="-6"/>
        </w:rPr>
        <w:t>Дорожная одежда запроектирована, исходя из транспортно-эксплуатационных требований для улиц данных категории  и имеющихся источников получения дорожно-строительных материалов в соответствии с методикой и рекомендациями, изложенными в ТКП 45-3.03-3-2004 «Проектирование дорожных одежд улиц и дорог населенных пунктов» и типовой серии Б3.507.9-4.05 «Конструкции дорожных одежд улиц и дорог населенных пунктов».</w:t>
      </w:r>
    </w:p>
    <w:p w:rsidR="00436ECB" w:rsidRPr="005E1467" w:rsidRDefault="00436ECB" w:rsidP="007E7DFA">
      <w:pPr>
        <w:pStyle w:val="ab"/>
        <w:rPr>
          <w:spacing w:val="-6"/>
        </w:rPr>
      </w:pPr>
      <w:r w:rsidRPr="005E1467">
        <w:rPr>
          <w:spacing w:val="-6"/>
        </w:rPr>
        <w:t>Проектом предусмотрено устройство дорожной одежды переходного типа. Тип 1.</w:t>
      </w:r>
    </w:p>
    <w:p w:rsidR="00436ECB" w:rsidRPr="005E1467" w:rsidRDefault="00436ECB" w:rsidP="007E7DFA">
      <w:pPr>
        <w:pStyle w:val="ab"/>
        <w:rPr>
          <w:spacing w:val="-6"/>
        </w:rPr>
      </w:pPr>
      <w:r w:rsidRPr="005E1467">
        <w:rPr>
          <w:spacing w:val="-6"/>
        </w:rPr>
        <w:t>Покрытие серповидного профиля из смеси С2 по СТБ 2318-2013 толщиной слоя по оси 0.20м на ширину земляного полотна 8,0м</w:t>
      </w:r>
      <w:r>
        <w:rPr>
          <w:spacing w:val="-6"/>
        </w:rPr>
        <w:t xml:space="preserve"> </w:t>
      </w:r>
      <w:r w:rsidRPr="0053336E">
        <w:rPr>
          <w:spacing w:val="0"/>
          <w:lang w:val="be-BY" w:eastAsia="be-BY"/>
        </w:rPr>
        <w:t>на подстилающем слое из песка мелкозернистого ГОСТ 8736-93 I, II класса (Кф не менее 1м/сут</w:t>
      </w:r>
      <w:r>
        <w:rPr>
          <w:spacing w:val="0"/>
          <w:lang w:val="be-BY" w:eastAsia="be-BY"/>
        </w:rPr>
        <w:t xml:space="preserve"> ГОСТ25584-90) толщиной 0,4</w:t>
      </w:r>
      <w:r w:rsidRPr="0053336E">
        <w:rPr>
          <w:spacing w:val="0"/>
          <w:lang w:val="be-BY" w:eastAsia="be-BY"/>
        </w:rPr>
        <w:t>0 м</w:t>
      </w:r>
      <w:r w:rsidRPr="005E1467">
        <w:rPr>
          <w:spacing w:val="-6"/>
        </w:rPr>
        <w:t>.</w:t>
      </w:r>
    </w:p>
    <w:p w:rsidR="00436ECB" w:rsidRDefault="00436ECB" w:rsidP="007E7DFA">
      <w:pPr>
        <w:pStyle w:val="ab"/>
        <w:rPr>
          <w:color w:val="000000"/>
          <w:lang w:eastAsia="be-BY"/>
        </w:rPr>
      </w:pPr>
      <w:bookmarkStart w:id="26" w:name="_Toc515967628"/>
      <w:r>
        <w:rPr>
          <w:color w:val="000000"/>
          <w:lang w:eastAsia="be-BY"/>
        </w:rPr>
        <w:t>Проектом предусмотрено устройство въездов во дворы из ЩГПС С2 толщиной слоя по оси 0,17м Тип 2.</w:t>
      </w:r>
    </w:p>
    <w:p w:rsidR="00436ECB" w:rsidRDefault="00436ECB" w:rsidP="007E7DFA">
      <w:pPr>
        <w:pStyle w:val="ab"/>
        <w:rPr>
          <w:color w:val="000000"/>
          <w:lang w:eastAsia="be-BY"/>
        </w:rPr>
      </w:pPr>
      <w:r>
        <w:rPr>
          <w:color w:val="000000"/>
          <w:lang w:eastAsia="be-BY"/>
        </w:rPr>
        <w:t>При устройстве детской площадки запроектировано три типа дорожной одежды тип 3 - покрытие из природной ПГС, тип 4- резиновое покрытие спортивной площадки, тип 4 – устройство тротуаров из мелкоштучной плитки толщиной 0,06м по песчаному основанию. Данные типы дорожной одежды приведены на листе 7 651/19-ГП.</w:t>
      </w:r>
    </w:p>
    <w:p w:rsidR="00436ECB" w:rsidRPr="00E4016F" w:rsidRDefault="00436ECB" w:rsidP="007E7DFA">
      <w:pPr>
        <w:pStyle w:val="ab"/>
        <w:rPr>
          <w:spacing w:val="0"/>
        </w:rPr>
      </w:pPr>
      <w:r>
        <w:rPr>
          <w:color w:val="000000"/>
          <w:lang w:eastAsia="be-BY"/>
        </w:rPr>
        <w:t>Направление вело-пешеходных связей в проекте указано как перспективное. В случае возможности устройства тротуаров необходим пересмотр проекта.</w:t>
      </w:r>
    </w:p>
    <w:p w:rsidR="00436ECB" w:rsidRPr="001A6DD2" w:rsidRDefault="00436ECB" w:rsidP="007E7DFA">
      <w:pPr>
        <w:pStyle w:val="ad"/>
        <w:rPr>
          <w:spacing w:val="-6"/>
        </w:rPr>
      </w:pPr>
      <w:bookmarkStart w:id="27" w:name="_Toc23705001"/>
      <w:r w:rsidRPr="001A6DD2">
        <w:rPr>
          <w:spacing w:val="-6"/>
        </w:rPr>
        <w:t>4 Организация и безопасность дорожного движения</w:t>
      </w:r>
      <w:bookmarkEnd w:id="26"/>
      <w:bookmarkEnd w:id="27"/>
    </w:p>
    <w:p w:rsidR="00436ECB" w:rsidRPr="001A6DD2" w:rsidRDefault="00436ECB" w:rsidP="007E7DFA">
      <w:pPr>
        <w:pStyle w:val="ab"/>
        <w:rPr>
          <w:spacing w:val="-6"/>
        </w:rPr>
      </w:pPr>
      <w:r w:rsidRPr="001A6DD2">
        <w:rPr>
          <w:spacing w:val="-6"/>
        </w:rPr>
        <w:t>Для информации водителей разработана и согласована с органами ГАИ УВД Республики Беларусь схема расстановки дорожных знаков. Проектом предусмотрено установка:</w:t>
      </w:r>
    </w:p>
    <w:p w:rsidR="00436ECB" w:rsidRPr="001A6DD2" w:rsidRDefault="00436ECB" w:rsidP="007E7DFA">
      <w:pPr>
        <w:pStyle w:val="ab"/>
        <w:rPr>
          <w:spacing w:val="-6"/>
        </w:rPr>
      </w:pPr>
      <w:r w:rsidRPr="001A6DD2">
        <w:rPr>
          <w:spacing w:val="-6"/>
        </w:rPr>
        <w:t xml:space="preserve">- </w:t>
      </w:r>
      <w:r>
        <w:rPr>
          <w:spacing w:val="-6"/>
        </w:rPr>
        <w:t>49</w:t>
      </w:r>
      <w:r w:rsidRPr="001A6DD2">
        <w:rPr>
          <w:spacing w:val="-6"/>
        </w:rPr>
        <w:t xml:space="preserve"> щит</w:t>
      </w:r>
      <w:r>
        <w:rPr>
          <w:spacing w:val="-6"/>
        </w:rPr>
        <w:t>ков</w:t>
      </w:r>
      <w:r w:rsidRPr="001A6DD2">
        <w:rPr>
          <w:spacing w:val="-6"/>
        </w:rPr>
        <w:t xml:space="preserve"> 2-го типоразмера на </w:t>
      </w:r>
      <w:r>
        <w:rPr>
          <w:spacing w:val="-6"/>
        </w:rPr>
        <w:t>61</w:t>
      </w:r>
      <w:r w:rsidRPr="001A6DD2">
        <w:rPr>
          <w:spacing w:val="-6"/>
        </w:rPr>
        <w:t xml:space="preserve"> металлическ</w:t>
      </w:r>
      <w:r>
        <w:rPr>
          <w:spacing w:val="-6"/>
        </w:rPr>
        <w:t>ой</w:t>
      </w:r>
      <w:r w:rsidRPr="001A6DD2">
        <w:rPr>
          <w:spacing w:val="-6"/>
        </w:rPr>
        <w:t xml:space="preserve"> стойк</w:t>
      </w:r>
      <w:r>
        <w:rPr>
          <w:spacing w:val="-6"/>
        </w:rPr>
        <w:t>е</w:t>
      </w:r>
      <w:r w:rsidRPr="001A6DD2">
        <w:rPr>
          <w:spacing w:val="-6"/>
        </w:rPr>
        <w:t>. Дорожные знаки приняты по СТБ1140-2013, разметка дорожная на пешеходном переходе по СТБ 1231-2000, применение по СТБ 1300-2014. Стойки приняты по типовому проекту серии Б 3.503.9-6.03 «Опоры дорожных знаков с металлическими стойками на автомобильных дорогах». Стойки дорожных знаков приняты из оцинкованного металла. Световозвращающий материал лицевой поверхности дорожных знаков должен быть выполнен из инженерной световозвращающей пленки 1 класса МСВ-1-Ц</w:t>
      </w:r>
      <w:r w:rsidRPr="001A6DD2">
        <w:rPr>
          <w:spacing w:val="-6"/>
          <w:vertAlign w:val="subscript"/>
        </w:rPr>
        <w:t>2</w:t>
      </w:r>
      <w:r w:rsidRPr="001A6DD2">
        <w:rPr>
          <w:spacing w:val="-6"/>
        </w:rPr>
        <w:t>-СТБ1140-2013;</w:t>
      </w:r>
    </w:p>
    <w:p w:rsidR="00436ECB" w:rsidRPr="001A6DD2" w:rsidRDefault="00436ECB" w:rsidP="007E7DFA">
      <w:pPr>
        <w:pStyle w:val="ab"/>
        <w:rPr>
          <w:spacing w:val="0"/>
        </w:rPr>
      </w:pPr>
      <w:r w:rsidRPr="001A6DD2">
        <w:rPr>
          <w:spacing w:val="0"/>
        </w:rPr>
        <w:t>- сигнальные щитки (ЩС2)</w:t>
      </w:r>
      <w:r>
        <w:rPr>
          <w:spacing w:val="0"/>
        </w:rPr>
        <w:t xml:space="preserve"> в количестве 2шт</w:t>
      </w:r>
      <w:r w:rsidRPr="001A6DD2">
        <w:rPr>
          <w:spacing w:val="0"/>
        </w:rPr>
        <w:t xml:space="preserve">, постоянные направляющие устройства (сложность дорожных условий 2-у), применяемые для обозначения вертикальных элементов, в частности </w:t>
      </w:r>
      <w:r>
        <w:rPr>
          <w:spacing w:val="0"/>
        </w:rPr>
        <w:t xml:space="preserve">существующие </w:t>
      </w:r>
      <w:r w:rsidRPr="001A6DD2">
        <w:rPr>
          <w:spacing w:val="0"/>
        </w:rPr>
        <w:t>опоры ЛЭП расположенные на расстоянии менее 4,0м и менее от кромки проезжей части без бортового камня с нанесен</w:t>
      </w:r>
      <w:r>
        <w:rPr>
          <w:spacing w:val="0"/>
        </w:rPr>
        <w:t>ием вертикальной разметки 2.1.2</w:t>
      </w:r>
      <w:r w:rsidRPr="001A6DD2">
        <w:rPr>
          <w:spacing w:val="0"/>
        </w:rPr>
        <w:t>;</w:t>
      </w:r>
    </w:p>
    <w:p w:rsidR="00436ECB" w:rsidRPr="001A6DD2" w:rsidRDefault="00436ECB" w:rsidP="007E7DFA">
      <w:pPr>
        <w:pStyle w:val="ab"/>
        <w:rPr>
          <w:spacing w:val="0"/>
        </w:rPr>
      </w:pPr>
      <w:r w:rsidRPr="001A6DD2">
        <w:rPr>
          <w:spacing w:val="0"/>
        </w:rPr>
        <w:t>Проектными решениями предусмотрено обеспечение безопасных условий движения транспорта. Основные из них следующие:</w:t>
      </w:r>
    </w:p>
    <w:p w:rsidR="00436ECB" w:rsidRPr="001A6DD2" w:rsidRDefault="00436ECB" w:rsidP="007E7DFA">
      <w:pPr>
        <w:pStyle w:val="ab"/>
        <w:rPr>
          <w:spacing w:val="0"/>
        </w:rPr>
      </w:pPr>
      <w:r w:rsidRPr="001A6DD2">
        <w:rPr>
          <w:spacing w:val="0"/>
        </w:rPr>
        <w:t>1) элементы плана и поперечного профиля запроектированы из условий обеспечивающих расчетную видимость дороги;</w:t>
      </w:r>
    </w:p>
    <w:p w:rsidR="00436ECB" w:rsidRPr="001A6DD2" w:rsidRDefault="00436ECB" w:rsidP="007E7DFA">
      <w:pPr>
        <w:pStyle w:val="ab"/>
        <w:rPr>
          <w:spacing w:val="0"/>
        </w:rPr>
      </w:pPr>
      <w:r>
        <w:rPr>
          <w:spacing w:val="0"/>
        </w:rPr>
        <w:t>2</w:t>
      </w:r>
      <w:r w:rsidRPr="001A6DD2">
        <w:rPr>
          <w:spacing w:val="0"/>
        </w:rPr>
        <w:t>) установка дорожных знаков</w:t>
      </w:r>
      <w:r>
        <w:rPr>
          <w:spacing w:val="0"/>
        </w:rPr>
        <w:t xml:space="preserve"> и щитков</w:t>
      </w:r>
      <w:r w:rsidRPr="001A6DD2">
        <w:rPr>
          <w:spacing w:val="0"/>
        </w:rPr>
        <w:t>, устройство разметки на опорах;</w:t>
      </w:r>
    </w:p>
    <w:p w:rsidR="00436ECB" w:rsidRPr="001A6DD2" w:rsidRDefault="00436ECB" w:rsidP="007E7DFA">
      <w:pPr>
        <w:pStyle w:val="ab"/>
        <w:rPr>
          <w:spacing w:val="0"/>
        </w:rPr>
      </w:pPr>
      <w:r w:rsidRPr="001A6DD2">
        <w:rPr>
          <w:spacing w:val="0"/>
        </w:rPr>
        <w:t>4) улучшение условий примыканий улиц и въездов на территории за счет заложения откоса насыпи 1:2;</w:t>
      </w:r>
    </w:p>
    <w:p w:rsidR="00436ECB" w:rsidRPr="001A6DD2" w:rsidRDefault="00436ECB" w:rsidP="007E7DFA">
      <w:pPr>
        <w:pStyle w:val="ab"/>
        <w:rPr>
          <w:spacing w:val="-6"/>
        </w:rPr>
      </w:pPr>
      <w:r w:rsidRPr="001A6DD2">
        <w:rPr>
          <w:spacing w:val="-6"/>
        </w:rPr>
        <w:t>К началу дорожных работ производителем работ должны быть составлены и согласованы с местными органами ГАИ схемы ограждения мест работ и расстановки дорожных знаков с указанием видов и сроков выполнения в соответствии с ТКП 172-2009 «Обустройством мест производства работ при строительстве, реконструкции, ремонте и содержании автомобильных дорог и улиц населенных пунктов».</w:t>
      </w:r>
    </w:p>
    <w:p w:rsidR="00436ECB" w:rsidRPr="001A6DD2" w:rsidRDefault="00436ECB" w:rsidP="007E7DFA">
      <w:pPr>
        <w:pStyle w:val="ab"/>
        <w:rPr>
          <w:spacing w:val="-6"/>
        </w:rPr>
      </w:pPr>
      <w:r w:rsidRPr="001A6DD2">
        <w:rPr>
          <w:spacing w:val="-6"/>
        </w:rPr>
        <w:t>Схемы, утвержденные руководителем дорожной организации и согласованные с органами ГАИ, служат разрешением на производство намеченных работ.</w:t>
      </w:r>
    </w:p>
    <w:p w:rsidR="00436ECB" w:rsidRPr="001A6DD2" w:rsidRDefault="00436ECB" w:rsidP="007E7DFA">
      <w:pPr>
        <w:pStyle w:val="ad"/>
        <w:rPr>
          <w:spacing w:val="-6"/>
        </w:rPr>
      </w:pPr>
      <w:bookmarkStart w:id="28" w:name="_Toc515967629"/>
      <w:bookmarkStart w:id="29" w:name="_Toc23705002"/>
      <w:r w:rsidRPr="001A6DD2">
        <w:rPr>
          <w:spacing w:val="-6"/>
        </w:rPr>
        <w:t xml:space="preserve">5 </w:t>
      </w:r>
      <w:bookmarkEnd w:id="28"/>
      <w:r w:rsidRPr="00F25BBA">
        <w:t xml:space="preserve">Мероприятия по восстановлению земельного участка и </w:t>
      </w:r>
      <w:r w:rsidRPr="00F25BBA">
        <w:rPr>
          <w:spacing w:val="-6"/>
        </w:rPr>
        <w:t>охране окружающей среды</w:t>
      </w:r>
      <w:bookmarkEnd w:id="29"/>
    </w:p>
    <w:p w:rsidR="00436ECB" w:rsidRPr="00231D2A" w:rsidRDefault="00436ECB" w:rsidP="007E7DFA">
      <w:pPr>
        <w:pStyle w:val="ab"/>
      </w:pPr>
      <w:r w:rsidRPr="00231D2A">
        <w:t>В соответствии с исходными данными проектом предусмотрены мероприятия и приняты решения по охране окружающей природной среды.</w:t>
      </w:r>
    </w:p>
    <w:p w:rsidR="00436ECB" w:rsidRPr="00231D2A" w:rsidRDefault="00436ECB" w:rsidP="007E7DFA">
      <w:pPr>
        <w:pStyle w:val="ab"/>
      </w:pPr>
      <w:r w:rsidRPr="00231D2A">
        <w:t>Проект вертикальной планировки выполнен с учетом максимального сохранения плодородного грунта и существующего рельефа, исходя из условий отвода поверхностных со скоростями, исключающими возможность эрозии почвы.</w:t>
      </w:r>
    </w:p>
    <w:p w:rsidR="00436ECB" w:rsidRPr="00B47C87" w:rsidRDefault="00436ECB" w:rsidP="007E7DFA">
      <w:pPr>
        <w:pStyle w:val="ab"/>
        <w:rPr>
          <w:spacing w:val="0"/>
        </w:rPr>
      </w:pPr>
      <w:r w:rsidRPr="00B47C87">
        <w:rPr>
          <w:spacing w:val="0"/>
        </w:rPr>
        <w:t>Согласно данных инженерно-геологических изысканий, на участке залегает плодородный грунт мощностью 0,40-0,45м. Перед началом строительства плодородный грунта снимается в объеме складируется в буртах на площадке для временного хранения</w:t>
      </w:r>
      <w:r w:rsidRPr="00CF4384">
        <w:rPr>
          <w:spacing w:val="0"/>
        </w:rPr>
        <w:t xml:space="preserve"> </w:t>
      </w:r>
      <w:r w:rsidRPr="00B47C87">
        <w:rPr>
          <w:spacing w:val="0"/>
        </w:rPr>
        <w:t>южнее квартала,</w:t>
      </w:r>
      <w:r>
        <w:rPr>
          <w:spacing w:val="0"/>
        </w:rPr>
        <w:t xml:space="preserve"> часть </w:t>
      </w:r>
      <w:r w:rsidRPr="00B47C87">
        <w:rPr>
          <w:spacing w:val="0"/>
        </w:rPr>
        <w:t>котор</w:t>
      </w:r>
      <w:r>
        <w:rPr>
          <w:spacing w:val="0"/>
        </w:rPr>
        <w:t>ого</w:t>
      </w:r>
      <w:r w:rsidRPr="00B47C87">
        <w:rPr>
          <w:spacing w:val="0"/>
        </w:rPr>
        <w:t xml:space="preserve"> затем используется для благоустройства территории в границах производства работ, оставшийся грунт хранится, с последующим использованием для нужд сельсовета.</w:t>
      </w:r>
    </w:p>
    <w:p w:rsidR="00436ECB" w:rsidRPr="00C558B6" w:rsidRDefault="00436ECB" w:rsidP="007E7DFA">
      <w:pPr>
        <w:pStyle w:val="ab"/>
        <w:rPr>
          <w:spacing w:val="-6"/>
        </w:rPr>
      </w:pPr>
      <w:r w:rsidRPr="00C558B6">
        <w:rPr>
          <w:spacing w:val="-6"/>
        </w:rPr>
        <w:t xml:space="preserve">Строительные материалы, добываемые на месторождениях (щебень, гравий, песок, цемент и пр.), должны соответствовать стандарту на строительные материалы и должны иметь сопроводительные документы с указанием в них удельной эффективной активности (Аэфф) естественных радионуклидов и цезия в пределах населенных пунктов  не более 740 Бк/кг в соответствии с таблицей Приложения А ГОСТ 30108-94. </w:t>
      </w:r>
    </w:p>
    <w:p w:rsidR="00436ECB" w:rsidRPr="00C558B6" w:rsidRDefault="00436ECB" w:rsidP="007E7DFA">
      <w:pPr>
        <w:pStyle w:val="ab"/>
        <w:rPr>
          <w:spacing w:val="-6"/>
        </w:rPr>
      </w:pPr>
      <w:r w:rsidRPr="00C558B6">
        <w:rPr>
          <w:spacing w:val="-6"/>
        </w:rPr>
        <w:t xml:space="preserve">Состав и свойства материалов, применяемых при выполнении дорожно-строительных работ, должны на момент их использования соответствовать действующим стандартам, техническим условиям и нормам. </w:t>
      </w:r>
    </w:p>
    <w:p w:rsidR="00436ECB" w:rsidRPr="00C558B6" w:rsidRDefault="00436ECB" w:rsidP="007E7DFA">
      <w:pPr>
        <w:pStyle w:val="ab"/>
        <w:rPr>
          <w:spacing w:val="-6"/>
        </w:rPr>
      </w:pPr>
      <w:r w:rsidRPr="00C558B6">
        <w:rPr>
          <w:spacing w:val="-6"/>
        </w:rPr>
        <w:t>Технологические решения выполнения работ должны исключать причинение ущерба окружающей природной среде и сохраняемым зеленым насаждениям.</w:t>
      </w:r>
    </w:p>
    <w:p w:rsidR="00436ECB" w:rsidRPr="00C558B6" w:rsidRDefault="00436ECB" w:rsidP="007E7DFA">
      <w:pPr>
        <w:pStyle w:val="ab"/>
        <w:rPr>
          <w:b/>
          <w:bCs/>
          <w:spacing w:val="-6"/>
          <w:u w:val="single"/>
        </w:rPr>
      </w:pPr>
      <w:r w:rsidRPr="00C558B6">
        <w:rPr>
          <w:b/>
          <w:bCs/>
          <w:spacing w:val="-6"/>
          <w:u w:val="single"/>
        </w:rPr>
        <w:t>Не допускается повреждение дерново-растительного покрова, выполнение планировочных и дренажно-осушительных работ за пределами территорий, отведенных для строительства.</w:t>
      </w:r>
    </w:p>
    <w:p w:rsidR="00436ECB" w:rsidRPr="00C558B6" w:rsidRDefault="00436ECB" w:rsidP="007E7DFA">
      <w:pPr>
        <w:pStyle w:val="ab"/>
        <w:rPr>
          <w:spacing w:val="-6"/>
        </w:rPr>
      </w:pPr>
      <w:r w:rsidRPr="00C558B6">
        <w:rPr>
          <w:spacing w:val="-6"/>
        </w:rPr>
        <w:t>Строительство участков дороги на всем протяжении производится по существующему направлению и не представляет экологической опасности.</w:t>
      </w:r>
    </w:p>
    <w:p w:rsidR="00436ECB" w:rsidRPr="00C558B6" w:rsidRDefault="00436ECB" w:rsidP="007E7DFA">
      <w:pPr>
        <w:pStyle w:val="ab"/>
        <w:rPr>
          <w:spacing w:val="-6"/>
        </w:rPr>
      </w:pPr>
      <w:r w:rsidRPr="00C558B6">
        <w:rPr>
          <w:spacing w:val="-6"/>
        </w:rPr>
        <w:t>Проектом предусмотрена срезка растительного грунта под земляное полотно улиц. Срезанный растительный грунт вывозится, согласно справке, к месту складирования на 1км с последующим использованием его для укрепительных работ. Откосы земляного полотна предусматривается укреплять засевом трав по плодородному слою толщиной 0,1</w:t>
      </w:r>
      <w:r>
        <w:rPr>
          <w:spacing w:val="-6"/>
        </w:rPr>
        <w:t>0</w:t>
      </w:r>
      <w:r w:rsidRPr="00C558B6">
        <w:rPr>
          <w:spacing w:val="-6"/>
        </w:rPr>
        <w:t>м. Проектируемые мероприятия являются наиболее эффективной мерой противоэрозионной защиты грунтовых поверхностей, так как создание растительного (травяного) покрова из трав способствует образованию плотного и прочного дернового слоя.</w:t>
      </w:r>
    </w:p>
    <w:p w:rsidR="00436ECB" w:rsidRPr="00C558B6" w:rsidRDefault="00436ECB" w:rsidP="007E7DFA">
      <w:pPr>
        <w:pStyle w:val="ab"/>
        <w:rPr>
          <w:spacing w:val="-6"/>
        </w:rPr>
      </w:pPr>
      <w:r w:rsidRPr="00C558B6">
        <w:rPr>
          <w:spacing w:val="-6"/>
        </w:rPr>
        <w:t xml:space="preserve">Грунт, разработанный при устройстве корыта, предусматривается использовать для устройства насыпи. </w:t>
      </w:r>
    </w:p>
    <w:p w:rsidR="00436ECB" w:rsidRPr="00C558B6" w:rsidRDefault="00436ECB" w:rsidP="007E7DFA">
      <w:pPr>
        <w:pStyle w:val="ab"/>
        <w:rPr>
          <w:spacing w:val="-6"/>
        </w:rPr>
      </w:pPr>
      <w:r w:rsidRPr="00C558B6">
        <w:rPr>
          <w:spacing w:val="-6"/>
        </w:rPr>
        <w:t>Грунт, необходимый для устройства присыпных обочин и возведения насыпи будет поступать из карьера с учетом 1% транспортных потерь.</w:t>
      </w:r>
    </w:p>
    <w:p w:rsidR="00436ECB" w:rsidRPr="00483D8D" w:rsidRDefault="00436ECB" w:rsidP="007E7DFA">
      <w:pPr>
        <w:pStyle w:val="ad"/>
        <w:rPr>
          <w:lang w:eastAsia="be-BY"/>
        </w:rPr>
      </w:pPr>
      <w:bookmarkStart w:id="30" w:name="_Toc23705003"/>
      <w:r>
        <w:rPr>
          <w:lang w:eastAsia="be-BY"/>
        </w:rPr>
        <w:t>6</w:t>
      </w:r>
      <w:r w:rsidRPr="00483D8D">
        <w:rPr>
          <w:lang w:eastAsia="be-BY"/>
        </w:rPr>
        <w:t xml:space="preserve"> Мероприятия по обеспечению условий жизнедеятельности  маломобильных групп населения</w:t>
      </w:r>
      <w:bookmarkEnd w:id="30"/>
    </w:p>
    <w:p w:rsidR="00436ECB" w:rsidRPr="00483D8D" w:rsidRDefault="00436ECB" w:rsidP="007E7DFA">
      <w:pPr>
        <w:pStyle w:val="ab"/>
        <w:rPr>
          <w:spacing w:val="-6"/>
        </w:rPr>
      </w:pPr>
      <w:r w:rsidRPr="00483D8D">
        <w:rPr>
          <w:spacing w:val="-6"/>
        </w:rPr>
        <w:t>К маломобильным группам населения относятся: инвалиды, люди с временным нарушением здоровья, беременные женщины, люди старших возрастов, люди с детскими колясками и т.п.</w:t>
      </w:r>
    </w:p>
    <w:p w:rsidR="00436ECB" w:rsidRPr="00483D8D" w:rsidRDefault="00436ECB" w:rsidP="007E7DFA">
      <w:pPr>
        <w:pStyle w:val="ab"/>
        <w:rPr>
          <w:spacing w:val="-6"/>
        </w:rPr>
      </w:pPr>
      <w:r w:rsidRPr="00483D8D">
        <w:rPr>
          <w:spacing w:val="-6"/>
        </w:rPr>
        <w:t>Разделом «Автомобильная дорога» предусматриваются следующие мероприятия по обеспечению условий жизнедеятельности маломобильных групп населения:</w:t>
      </w:r>
    </w:p>
    <w:p w:rsidR="00436ECB" w:rsidRPr="00483D8D" w:rsidRDefault="00436ECB" w:rsidP="007E7DFA">
      <w:pPr>
        <w:pStyle w:val="ab"/>
        <w:rPr>
          <w:spacing w:val="-6"/>
        </w:rPr>
      </w:pPr>
      <w:r w:rsidRPr="00483D8D">
        <w:rPr>
          <w:spacing w:val="-6"/>
        </w:rPr>
        <w:t>- движение пешеходов предусмотрено по обочине. Направлении улиц просматриваемое на всем протяжении;</w:t>
      </w:r>
    </w:p>
    <w:p w:rsidR="00436ECB" w:rsidRPr="00483D8D" w:rsidRDefault="00436ECB" w:rsidP="007E7DFA">
      <w:pPr>
        <w:pStyle w:val="ab"/>
        <w:rPr>
          <w:spacing w:val="-6"/>
        </w:rPr>
      </w:pPr>
      <w:r w:rsidRPr="00483D8D">
        <w:rPr>
          <w:spacing w:val="-6"/>
        </w:rPr>
        <w:t>- бортовые камни отсутствуют;</w:t>
      </w:r>
    </w:p>
    <w:p w:rsidR="00436ECB" w:rsidRDefault="00436ECB" w:rsidP="007E7DFA">
      <w:pPr>
        <w:pStyle w:val="ab"/>
        <w:rPr>
          <w:spacing w:val="-6"/>
        </w:rPr>
      </w:pPr>
      <w:r w:rsidRPr="00483D8D">
        <w:rPr>
          <w:spacing w:val="-6"/>
        </w:rPr>
        <w:t xml:space="preserve">- </w:t>
      </w:r>
      <w:r>
        <w:rPr>
          <w:spacing w:val="-6"/>
        </w:rPr>
        <w:t>предусмотрены площадка для отдыха детей и взрослых с расстановкой</w:t>
      </w:r>
      <w:r w:rsidRPr="00483D8D">
        <w:rPr>
          <w:spacing w:val="-6"/>
        </w:rPr>
        <w:t xml:space="preserve"> малы</w:t>
      </w:r>
      <w:r>
        <w:rPr>
          <w:spacing w:val="-6"/>
        </w:rPr>
        <w:t>х</w:t>
      </w:r>
      <w:r w:rsidRPr="00483D8D">
        <w:rPr>
          <w:spacing w:val="-6"/>
        </w:rPr>
        <w:t xml:space="preserve"> архитектурные формы, </w:t>
      </w:r>
    </w:p>
    <w:p w:rsidR="00436ECB" w:rsidRDefault="00436ECB" w:rsidP="007E7DFA">
      <w:pPr>
        <w:pStyle w:val="ab"/>
        <w:rPr>
          <w:spacing w:val="-6"/>
        </w:rPr>
      </w:pPr>
      <w:r w:rsidRPr="00483D8D">
        <w:rPr>
          <w:spacing w:val="-6"/>
        </w:rPr>
        <w:t>- существующие опоры ЛЭП и осветительные приборы размещены с одной стороны улиц и не мешают пешеходам.</w:t>
      </w:r>
    </w:p>
    <w:p w:rsidR="00436ECB" w:rsidRPr="00D741EB" w:rsidRDefault="00436ECB" w:rsidP="007E7DFA">
      <w:pPr>
        <w:pStyle w:val="ad"/>
        <w:rPr>
          <w:spacing w:val="-6"/>
        </w:rPr>
      </w:pPr>
      <w:bookmarkStart w:id="31" w:name="_Toc515967635"/>
      <w:bookmarkStart w:id="32" w:name="_Toc23450070"/>
      <w:bookmarkStart w:id="33" w:name="_Toc23705004"/>
      <w:r w:rsidRPr="00D741EB">
        <w:rPr>
          <w:spacing w:val="-6"/>
        </w:rPr>
        <w:t>7 Охрана труда и техника безопасности</w:t>
      </w:r>
      <w:bookmarkEnd w:id="31"/>
      <w:bookmarkEnd w:id="32"/>
      <w:bookmarkEnd w:id="33"/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За двое суток до начала производства работ на объекте подрядной организации необходимо предупредить всех владельцев подземных коммуникаций, проходящих вблизи дороги (смотри технические условия организаций), о начале производства работ на объекте и вызвать их представителя на место работ для определения точного месторасположения подземных коммуникаций во избежание создания аварийной ситуации.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Производство работ в охранных зонах действующих подземных и наземных коммуникаций следует осуществлять под непосредственным руководством прораба или мастера в присутствии ответственных работников эксплуатирующих организаций.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Все виды строительно – монтажных, погрузочно-разгрузочных работ и перевозка людей, транспортировка материалов и конструкций должны производиться с соблюдением правил техники безопасности и промышленной санитарии.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Технический персонал обязан выполнять правила техники безопасности, предусмотренные: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1) Отраслевыми правилами по охране труда при проектировании, строительстве, реконструкции, ремонте и содержании автомобильных дорог»;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2) ТКП 45 – 1.03-40-2006 «Безопасность труда в строительстве. Общие требования»;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3) ТКП 45 – 1.03-44-2006 «Безопасность труда в строительстве. Строительное производство»;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4) ППБ Республики Беларусь 1.01-94 «Общие правила пожарной безопасности РБ»;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5) ППБ 2.19-2004 «Правила пожарной безопасности РБ для организаций осуществляющих строительство, реконструкцию, ремонт и содержание автомобильных дорог»;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6) ППБ 2.09-2002 «Правила пожарной безопасности РБ при производстве строительно – монтажных работ»;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7) паспортными характеристиками машин и механизмов.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К началу строительных работ дорожной организацией, производящей работы, должны быть разработаны схемы ограждения мест производства работ, в соответствии с ТКП 172-2009 «Обустройство мест производства работ при строительстве, реконструкции, ремонте и содержании автомобильных дорог и улиц населенных пунктов», и согласованы с органами ГАИ с указанием видов работ и сроков их выполнения. В случае необходимости ограждения каких-либо локальных мест дорожных работ или отклонения от прилагаемых схем подрядчику необходимо дополнительно согласовать данные решения с органами ГАИ.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 xml:space="preserve">Схемы временной организации дорожного движения, утвержденные руководителем дорожной организации и согласованные с органами ГАИ, являются обязательным для производства работ. 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Схемы по обустройству мест дорожных работ составляются в четырех экземплярах: для владельца дороги, территориального подразделения ГАИ УВД Республики Беларусь, подрядной организации и для постоянного нахождения у должностного лица, ответственного за производство дорожных работ.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При проведении дорожных работ должны соблюдаться санитарно–бытовые условия для работников в соответствии раздела 7 ТКП 45-1.03-40-2006.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Средства индивидуальной защиты должны выдаваться согласно «Типовым отраслевым нормам бесплатной выдачи работникам, занятым эксплуатацией, техническим обслуживанием и ремонтом автомобильных транспортных средств, строительством, реконструкцией, ремонтом и содержанием автомобильных дорог». Запрещается нахождение работников в местах, где имеется движение транспорта, без специальных сигнальных жилетов.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При выполнении (в процессе) работ на работников могут воздействовать следующие опасные и вредные производственные факторы и риски: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- падение предметов, материалов;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- падение работника с высоты, во время передвижения, в колодцы, ямы, траншеи, ёмкости;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- воздействие движущихся, разлетающихся, вращающихся предметов и деталей, движущихся машин и механизмов;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- воздействие экстремальных температур;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- поражение электрическим током;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- отравление токсичными материалами;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- повышенный уровень вибрации и шума;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- пожар и другие.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Производство строительно- монтажных работ в зонах постоянно действующих опасных производственных факторов допускается в соответствии с ППР, содержащие конкретные решения по защите работающих (пункт 4.10 ТКП 45 – 1.03-40-2006).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Выполнение работ с применением грузоподъемных кранов на расстоянии менее 30м от линии электропередачи (ЛЭП), должны производится при наличии наряда – допуска и под непосредственным руководством лица, ответственного за безопасное производство работ кранами, которое также должно указать крановщику место установки крана.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Дорожные машины и оборудование на период тёмного времени суток и на период когда не проводятся работы, должны размещаться согласно п.6.4. ТКП 172-2009 (02191).</w:t>
      </w:r>
    </w:p>
    <w:p w:rsidR="00436ECB" w:rsidRPr="00D741EB" w:rsidRDefault="00436ECB" w:rsidP="007E7DFA">
      <w:pPr>
        <w:pStyle w:val="ab"/>
        <w:rPr>
          <w:spacing w:val="-6"/>
        </w:rPr>
      </w:pPr>
      <w:r w:rsidRPr="00D741EB">
        <w:rPr>
          <w:spacing w:val="-6"/>
        </w:rPr>
        <w:t>В целях обеспечения контроля над состоянием охраны труда, техники безопасности и производственной санитарии, соблюдении технологии и культуры производства на объекте с начала строительства должна функционировать система оперативного контроля. Журнал ежедневного и ежемесячного контроля над состоянием охраны труда должен постоянно находиться на объекте.</w:t>
      </w:r>
    </w:p>
    <w:p w:rsidR="00436ECB" w:rsidRPr="00251DCB" w:rsidRDefault="00436ECB" w:rsidP="007E7DFA">
      <w:pPr>
        <w:pStyle w:val="ad"/>
        <w:rPr>
          <w:spacing w:val="-6"/>
        </w:rPr>
      </w:pPr>
      <w:bookmarkStart w:id="34" w:name="_Toc23359776"/>
      <w:bookmarkStart w:id="35" w:name="_Toc23705005"/>
      <w:r w:rsidRPr="00251DCB">
        <w:rPr>
          <w:spacing w:val="-6"/>
        </w:rPr>
        <w:t>8 Мероприятия по взрыво - и пожаробезобасности</w:t>
      </w:r>
      <w:bookmarkEnd w:id="34"/>
      <w:bookmarkEnd w:id="35"/>
    </w:p>
    <w:p w:rsidR="00436ECB" w:rsidRPr="00251DCB" w:rsidRDefault="00436ECB" w:rsidP="007E7DFA">
      <w:pPr>
        <w:pStyle w:val="ab"/>
        <w:rPr>
          <w:spacing w:val="-6"/>
        </w:rPr>
      </w:pPr>
      <w:r w:rsidRPr="00251DCB">
        <w:rPr>
          <w:spacing w:val="-6"/>
        </w:rPr>
        <w:t>Архитектурный проект разработан в соответствии с требованиями глав ТКП 45-2.02-315-2018, ТКП45-3.03-227-2010.</w:t>
      </w:r>
    </w:p>
    <w:p w:rsidR="00436ECB" w:rsidRPr="00251DCB" w:rsidRDefault="00436ECB" w:rsidP="007E7DFA">
      <w:pPr>
        <w:pStyle w:val="ab"/>
        <w:rPr>
          <w:spacing w:val="-6"/>
        </w:rPr>
      </w:pPr>
      <w:r w:rsidRPr="00251DCB">
        <w:rPr>
          <w:spacing w:val="-6"/>
        </w:rPr>
        <w:t>Наружное пожаротушение зданий и сооружений квартала запроектировано от существующих и проектируемых пожарных гидрантов.</w:t>
      </w:r>
    </w:p>
    <w:p w:rsidR="00436ECB" w:rsidRPr="00251DCB" w:rsidRDefault="00436ECB" w:rsidP="007E7DFA">
      <w:pPr>
        <w:pStyle w:val="ab"/>
        <w:rPr>
          <w:spacing w:val="-6"/>
        </w:rPr>
      </w:pPr>
      <w:r w:rsidRPr="00251DCB">
        <w:rPr>
          <w:spacing w:val="-6"/>
        </w:rPr>
        <w:t>Пожаротушение осуществляется автонасосами с забором воды через пожарные гидранты, расположенные на водопроводной сети.</w:t>
      </w:r>
    </w:p>
    <w:p w:rsidR="00436ECB" w:rsidRPr="00251DCB" w:rsidRDefault="00436ECB" w:rsidP="007E7DFA">
      <w:pPr>
        <w:pStyle w:val="ab"/>
        <w:rPr>
          <w:spacing w:val="-6"/>
        </w:rPr>
      </w:pPr>
      <w:r w:rsidRPr="00251DCB">
        <w:rPr>
          <w:spacing w:val="-6"/>
        </w:rPr>
        <w:t>При проектировании местных проездов, пешеходных путей (тротуаров, пешеходных дорожек и т.п.) следует предусматривать возможность проезда по ним специальных транспортных средств (пожарных, милиции, обслуживающих транспортных средств и т. п.) к жилым и общественным зданиям. Проезды на дворовых территориях в районах многоквартирной жилой застройки следует предусматривать с учетом обеспечения возможности сквозного проезда для круглосуточного беспрепятственного проезда специального транспорта. Расстояния от края проезда (тротуаров, пешеходных дорожек и т. п.) до стены здания, как правило, следует принимать не менее 5 м — для зданий высотой до 30 м включительно и не менее 8м — для зданий высотой более 30 м. В этой зоне не допускается размещать ограждения, воздушные линии электропередач и осуществлять рядовую посадку деревьев.</w:t>
      </w:r>
    </w:p>
    <w:p w:rsidR="00436ECB" w:rsidRPr="00251DCB" w:rsidRDefault="00436ECB" w:rsidP="007E7DFA">
      <w:pPr>
        <w:pStyle w:val="ab"/>
        <w:rPr>
          <w:spacing w:val="-6"/>
        </w:rPr>
      </w:pPr>
      <w:r w:rsidRPr="00251DCB">
        <w:rPr>
          <w:spacing w:val="-6"/>
        </w:rPr>
        <w:t>Минимальная ширина проезда для пожарной техники должна составлять 3,5 м.</w:t>
      </w:r>
    </w:p>
    <w:p w:rsidR="00436ECB" w:rsidRPr="00251DCB" w:rsidRDefault="00436ECB" w:rsidP="007E7DFA">
      <w:pPr>
        <w:pStyle w:val="ab"/>
        <w:rPr>
          <w:spacing w:val="-6"/>
        </w:rPr>
      </w:pPr>
      <w:r w:rsidRPr="00251DCB">
        <w:rPr>
          <w:spacing w:val="-6"/>
        </w:rPr>
        <w:t>Вдоль фасадов зданий, не имеющих входов, допускается предусматривать полосы шириной 6 м, пригодные для проезда пожарных машин с учетом их допустимой нагрузки на покрытие или грунт.</w:t>
      </w:r>
    </w:p>
    <w:p w:rsidR="00436ECB" w:rsidRPr="00251DCB" w:rsidRDefault="00436ECB" w:rsidP="007E7DFA">
      <w:pPr>
        <w:pStyle w:val="ab"/>
        <w:rPr>
          <w:spacing w:val="-6"/>
        </w:rPr>
      </w:pPr>
      <w:r w:rsidRPr="00251DCB">
        <w:rPr>
          <w:spacing w:val="-6"/>
        </w:rPr>
        <w:t>Проезды или пригодные для проезда полосы следует предусматривать с двух продольных сторон многосекционных зданий и со всех сторон односекционных многоэтажных зданий.</w:t>
      </w:r>
    </w:p>
    <w:p w:rsidR="00436ECB" w:rsidRPr="00251DCB" w:rsidRDefault="00436ECB" w:rsidP="007E7DFA">
      <w:pPr>
        <w:pStyle w:val="ab"/>
        <w:rPr>
          <w:spacing w:val="-6"/>
        </w:rPr>
      </w:pPr>
      <w:r w:rsidRPr="00251DCB">
        <w:rPr>
          <w:spacing w:val="-6"/>
        </w:rPr>
        <w:t xml:space="preserve">В отношении генерального плана пожарная безопасность зданий заключается в соблюдении требований ТКП 45.2.02-242-2011 "Ограничение распространения пожара. Противопожарная защита населенных пунктов и территорий предприятий" и ТКП 45-3.01-164-2009. </w:t>
      </w:r>
    </w:p>
    <w:p w:rsidR="00436ECB" w:rsidRPr="00251DCB" w:rsidRDefault="00436ECB" w:rsidP="007E7DFA">
      <w:pPr>
        <w:pStyle w:val="ab"/>
        <w:rPr>
          <w:spacing w:val="-6"/>
        </w:rPr>
      </w:pPr>
      <w:r w:rsidRPr="00251DCB">
        <w:rPr>
          <w:spacing w:val="-6"/>
        </w:rPr>
        <w:t>Мероприятия пожарной безопасности включают:</w:t>
      </w:r>
    </w:p>
    <w:p w:rsidR="00436ECB" w:rsidRPr="00251DCB" w:rsidRDefault="00436ECB" w:rsidP="007E7DFA">
      <w:pPr>
        <w:pStyle w:val="ab"/>
        <w:rPr>
          <w:spacing w:val="-6"/>
        </w:rPr>
      </w:pPr>
      <w:r w:rsidRPr="00251DCB">
        <w:rPr>
          <w:spacing w:val="-6"/>
        </w:rPr>
        <w:t>- соблюдение противопожарных разрывов между зданиями и сооружениями;</w:t>
      </w:r>
    </w:p>
    <w:p w:rsidR="00436ECB" w:rsidRPr="00251DCB" w:rsidRDefault="00436ECB" w:rsidP="007E7DFA">
      <w:pPr>
        <w:pStyle w:val="ab"/>
        <w:rPr>
          <w:spacing w:val="-6"/>
        </w:rPr>
      </w:pPr>
      <w:r w:rsidRPr="00251DCB">
        <w:rPr>
          <w:spacing w:val="-6"/>
        </w:rPr>
        <w:t>- обеспечение подъездов пожарной аварийно-спасательной техники к зданиям и сооружениям;</w:t>
      </w:r>
    </w:p>
    <w:p w:rsidR="00436ECB" w:rsidRPr="00251DCB" w:rsidRDefault="00436ECB" w:rsidP="007E7DFA">
      <w:pPr>
        <w:pStyle w:val="ab"/>
        <w:rPr>
          <w:spacing w:val="-6"/>
        </w:rPr>
      </w:pPr>
      <w:r w:rsidRPr="00251DCB">
        <w:rPr>
          <w:spacing w:val="-6"/>
        </w:rPr>
        <w:t>- обеспечение требуемого количества въездов на территорию;</w:t>
      </w:r>
    </w:p>
    <w:p w:rsidR="00436ECB" w:rsidRPr="00916208" w:rsidRDefault="00436ECB" w:rsidP="007E7DFA">
      <w:pPr>
        <w:pStyle w:val="ab"/>
        <w:rPr>
          <w:spacing w:val="-6"/>
        </w:rPr>
      </w:pPr>
      <w:r w:rsidRPr="00916208">
        <w:rPr>
          <w:spacing w:val="-6"/>
        </w:rPr>
        <w:t>- устройство противопожарного водоснабжения.</w:t>
      </w:r>
    </w:p>
    <w:p w:rsidR="00436ECB" w:rsidRPr="00D579CD" w:rsidRDefault="00436ECB" w:rsidP="00982C05">
      <w:pPr>
        <w:pStyle w:val="90"/>
        <w:shd w:val="clear" w:color="auto" w:fill="auto"/>
        <w:spacing w:line="240" w:lineRule="auto"/>
        <w:ind w:right="141"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36ECB" w:rsidRPr="007E7DFA" w:rsidRDefault="00436ECB" w:rsidP="007E7DFA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E7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Инженерное сети и сооружения.</w:t>
      </w:r>
    </w:p>
    <w:p w:rsidR="00436ECB" w:rsidRPr="007E7DFA" w:rsidRDefault="00436ECB" w:rsidP="007E7DFA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ECB" w:rsidRPr="007E7DFA" w:rsidRDefault="00436ECB" w:rsidP="007E7DFA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E7DFA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r w:rsidRPr="007E7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Водоснабжение и канализация.</w:t>
      </w:r>
    </w:p>
    <w:p w:rsidR="00436ECB" w:rsidRDefault="00436ECB" w:rsidP="004B114A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ECB" w:rsidRPr="00526173" w:rsidRDefault="00436ECB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 xml:space="preserve">Сеть предусмотрена для водоснабжения квартала индивидуальной жилой застройки в </w:t>
      </w:r>
      <w:r>
        <w:rPr>
          <w:rFonts w:ascii="Times New Roman" w:hAnsi="Times New Roman" w:cs="Times New Roman"/>
          <w:sz w:val="24"/>
          <w:szCs w:val="24"/>
        </w:rPr>
        <w:t>аг</w:t>
      </w:r>
      <w:r w:rsidRPr="005261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Столовичи</w:t>
      </w:r>
      <w:r w:rsidRPr="00526173">
        <w:rPr>
          <w:rFonts w:ascii="Times New Roman" w:hAnsi="Times New Roman" w:cs="Times New Roman"/>
          <w:sz w:val="24"/>
          <w:szCs w:val="24"/>
        </w:rPr>
        <w:t xml:space="preserve">, Барановичского района. </w:t>
      </w:r>
    </w:p>
    <w:p w:rsidR="00436ECB" w:rsidRPr="00526173" w:rsidRDefault="00436ECB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>Проект разработан на основании технических условий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617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617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26173">
        <w:rPr>
          <w:rFonts w:ascii="Times New Roman" w:hAnsi="Times New Roman" w:cs="Times New Roman"/>
          <w:sz w:val="24"/>
          <w:szCs w:val="24"/>
        </w:rPr>
        <w:t>.2019г. выданных КУМПП ЖКХ "Бараноовичское районное ЖКХ" и в соответствии с требованиями действующих ТНПА:</w:t>
      </w:r>
    </w:p>
    <w:p w:rsidR="00436ECB" w:rsidRPr="00526173" w:rsidRDefault="00436ECB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 xml:space="preserve">-ТКП 45-4.01-320-2018 «Водоснабжение. Наружные сети и сооружения. Строительные нормы проектирования». </w:t>
      </w:r>
    </w:p>
    <w:p w:rsidR="00436ECB" w:rsidRPr="00526173" w:rsidRDefault="00436ECB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>Производство работ по прокладке сетей вести в строгом соответствии с требованиями действующих ТНПА:</w:t>
      </w:r>
    </w:p>
    <w:p w:rsidR="00436ECB" w:rsidRPr="00526173" w:rsidRDefault="00436ECB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 xml:space="preserve">-СТБ 2072-2010 «Строительство. Монтаж наружных сетей и сооружений водоснабжения и канализации. Контроль качества работ»;  </w:t>
      </w:r>
    </w:p>
    <w:p w:rsidR="00436ECB" w:rsidRPr="00526173" w:rsidRDefault="00436ECB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>-ТКП 45-4.01-272-2012 «Наружные сети и сооружения водоснабжения и канализации. Правила монтажа»</w:t>
      </w:r>
    </w:p>
    <w:p w:rsidR="00436ECB" w:rsidRPr="00526173" w:rsidRDefault="00436ECB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>-ТКП 45-1.03-40-2006 «Безопасность труда в строительстве. Общие требования»</w:t>
      </w:r>
    </w:p>
    <w:p w:rsidR="00436ECB" w:rsidRPr="00526173" w:rsidRDefault="00436ECB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>-ТКП 45-1.03-44-2006 «Безопасность труда в строительстве. Строительное производство»</w:t>
      </w:r>
    </w:p>
    <w:p w:rsidR="00436ECB" w:rsidRPr="00526173" w:rsidRDefault="00436ECB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>-ТКП 45-2.02-316-2018 «Противопожарное водоснабжение. Строительные нормы проектирования»</w:t>
      </w:r>
    </w:p>
    <w:p w:rsidR="00436ECB" w:rsidRPr="00526173" w:rsidRDefault="00436ECB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</w:p>
    <w:p w:rsidR="00436ECB" w:rsidRPr="00526173" w:rsidRDefault="00436ECB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 xml:space="preserve">Сеть запроектирована из полиэтиленовых труб ПЭ100 SDR </w:t>
      </w:r>
      <w:r>
        <w:rPr>
          <w:rFonts w:ascii="Times New Roman" w:hAnsi="Times New Roman" w:cs="Times New Roman"/>
          <w:sz w:val="24"/>
          <w:szCs w:val="24"/>
        </w:rPr>
        <w:t>17,</w:t>
      </w:r>
      <w:r w:rsidRPr="00526173">
        <w:rPr>
          <w:rFonts w:ascii="Times New Roman" w:hAnsi="Times New Roman" w:cs="Times New Roman"/>
          <w:sz w:val="24"/>
          <w:szCs w:val="24"/>
        </w:rPr>
        <w:t xml:space="preserve">6 </w:t>
      </w:r>
      <w:r w:rsidRPr="00526173">
        <w:rPr>
          <w:rFonts w:ascii="Cambria Math" w:hAnsi="Cambria Math" w:cs="Cambria Math"/>
          <w:sz w:val="24"/>
          <w:szCs w:val="24"/>
        </w:rPr>
        <w:t>∅110х</w:t>
      </w:r>
      <w:r>
        <w:rPr>
          <w:rFonts w:ascii="Cambria Math" w:hAnsi="Cambria Math" w:cs="Cambria Math"/>
          <w:sz w:val="24"/>
          <w:szCs w:val="24"/>
        </w:rPr>
        <w:t>6,3</w:t>
      </w:r>
      <w:r w:rsidRPr="00526173">
        <w:rPr>
          <w:rFonts w:ascii="Times New Roman" w:hAnsi="Times New Roman" w:cs="Times New Roman"/>
          <w:sz w:val="24"/>
          <w:szCs w:val="24"/>
        </w:rPr>
        <w:t xml:space="preserve"> мм ГОСТ 18599-2001 от существующего водовода </w:t>
      </w:r>
      <w:r w:rsidRPr="00526173">
        <w:rPr>
          <w:rFonts w:ascii="Cambria Math" w:hAnsi="Cambria Math" w:cs="Cambria Math"/>
          <w:sz w:val="24"/>
          <w:szCs w:val="24"/>
        </w:rPr>
        <w:t>∅</w:t>
      </w:r>
      <w:r w:rsidRPr="00526173">
        <w:rPr>
          <w:rFonts w:ascii="Times New Roman" w:hAnsi="Times New Roman" w:cs="Times New Roman"/>
          <w:sz w:val="24"/>
          <w:szCs w:val="24"/>
        </w:rPr>
        <w:t>110 мм. Предусмотрен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6173">
        <w:rPr>
          <w:rFonts w:ascii="Times New Roman" w:hAnsi="Times New Roman" w:cs="Times New Roman"/>
          <w:sz w:val="24"/>
          <w:szCs w:val="24"/>
        </w:rPr>
        <w:t xml:space="preserve"> врезка в существующем колодце с устройством отключающей арматуры.</w:t>
      </w:r>
    </w:p>
    <w:p w:rsidR="00436ECB" w:rsidRPr="00526173" w:rsidRDefault="00436ECB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>При обратной засыпке ПЭ трубопроводов следует предусматривать подбивку пазух и защитный слой над верхом труб толщиной 30 см из мягкого местного грунта, не содержащего твердых включений (щебень, камни, кирпич и т.д). При этом применение ручных и механических трамбовок непосредственно над трубопроводом не допускается.</w:t>
      </w:r>
    </w:p>
    <w:p w:rsidR="00436ECB" w:rsidRPr="00526173" w:rsidRDefault="00436ECB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>При пересечении проектируемых сетей с существующими коммуникациями производство работ вести вручную, в строгом соответствии со СНиП 3.02.01-87 "Земляные сооружения, основания и фундаменты" и в присутствии представителей заинтересованных организаций.</w:t>
      </w:r>
    </w:p>
    <w:p w:rsidR="00436ECB" w:rsidRPr="00526173" w:rsidRDefault="00436ECB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 xml:space="preserve">Отметки заложения всех существующих коммуникаций, а также их расположение на плане уточнить по месту! </w:t>
      </w:r>
    </w:p>
    <w:p w:rsidR="00436ECB" w:rsidRPr="00526173" w:rsidRDefault="00436ECB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 xml:space="preserve">Противопожарное водоснабжение предусмотрено от проектируемых пожарных гидрантов. Расход на наружное пожаротушение 5л/с.  </w:t>
      </w:r>
    </w:p>
    <w:p w:rsidR="00436ECB" w:rsidRDefault="00436ECB" w:rsidP="004B114A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ECB" w:rsidRPr="00526173" w:rsidRDefault="00436ECB" w:rsidP="004B114A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ECB" w:rsidRPr="0004129F" w:rsidRDefault="00436ECB" w:rsidP="004B114A">
      <w:pPr>
        <w:pStyle w:val="1121"/>
        <w:shd w:val="clear" w:color="auto" w:fill="auto"/>
        <w:spacing w:line="276" w:lineRule="exact"/>
        <w:ind w:left="142"/>
        <w:jc w:val="center"/>
        <w:rPr>
          <w:b/>
          <w:bCs/>
        </w:rPr>
      </w:pPr>
      <w:r w:rsidRPr="0004129F">
        <w:rPr>
          <w:b/>
          <w:bCs/>
        </w:rPr>
        <w:t>Основные показатели по системам водоснабжения и канализации: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842"/>
        <w:gridCol w:w="1843"/>
        <w:gridCol w:w="1701"/>
        <w:gridCol w:w="1559"/>
        <w:gridCol w:w="1701"/>
      </w:tblGrid>
      <w:tr w:rsidR="00436ECB" w:rsidRPr="0004129F">
        <w:trPr>
          <w:trHeight w:val="551"/>
        </w:trPr>
        <w:tc>
          <w:tcPr>
            <w:tcW w:w="170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ECB" w:rsidRPr="0004129F" w:rsidRDefault="00436ECB" w:rsidP="007777A0">
            <w:pPr>
              <w:jc w:val="center"/>
            </w:pPr>
            <w:r w:rsidRPr="0004129F">
              <w:t>Наименование системы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ECB" w:rsidRPr="0004129F" w:rsidRDefault="00436ECB" w:rsidP="007777A0">
            <w:pPr>
              <w:ind w:left="540" w:hanging="540"/>
              <w:jc w:val="center"/>
            </w:pPr>
            <w:r w:rsidRPr="0004129F">
              <w:t>Расчетный расход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ECB" w:rsidRPr="0004129F" w:rsidRDefault="00436ECB" w:rsidP="007777A0">
            <w:pPr>
              <w:jc w:val="center"/>
            </w:pPr>
            <w:r w:rsidRPr="0004129F">
              <w:t>Установленная мощн. Эл. двигателей, КВт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6ECB" w:rsidRPr="0004129F" w:rsidRDefault="00436ECB" w:rsidP="007777A0">
            <w:pPr>
              <w:ind w:left="-4"/>
              <w:jc w:val="center"/>
            </w:pPr>
            <w:r w:rsidRPr="0004129F">
              <w:t>Примечания</w:t>
            </w:r>
          </w:p>
        </w:tc>
      </w:tr>
      <w:tr w:rsidR="00436ECB" w:rsidRPr="0004129F">
        <w:trPr>
          <w:trHeight w:val="511"/>
        </w:trPr>
        <w:tc>
          <w:tcPr>
            <w:tcW w:w="170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ECB" w:rsidRPr="0004129F" w:rsidRDefault="00436ECB" w:rsidP="007777A0">
            <w:pPr>
              <w:ind w:left="540" w:hanging="540"/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ECB" w:rsidRPr="0004129F" w:rsidRDefault="00436ECB" w:rsidP="007777A0">
            <w:pPr>
              <w:ind w:left="540" w:hanging="540"/>
              <w:jc w:val="center"/>
            </w:pPr>
            <w:r w:rsidRPr="0004129F">
              <w:t>м³/сут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ECB" w:rsidRPr="0004129F" w:rsidRDefault="00436ECB" w:rsidP="007777A0">
            <w:pPr>
              <w:ind w:left="540" w:hanging="540"/>
              <w:jc w:val="center"/>
            </w:pPr>
            <w:r w:rsidRPr="0004129F">
              <w:t>м³/ч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ECB" w:rsidRPr="0004129F" w:rsidRDefault="00436ECB" w:rsidP="007777A0">
            <w:pPr>
              <w:ind w:left="540" w:hanging="540"/>
              <w:jc w:val="center"/>
            </w:pPr>
            <w:r w:rsidRPr="0004129F">
              <w:t>л/с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ECB" w:rsidRPr="0004129F" w:rsidRDefault="00436ECB" w:rsidP="007777A0">
            <w:pPr>
              <w:ind w:left="540" w:hanging="540"/>
              <w:jc w:val="center"/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6ECB" w:rsidRPr="0004129F" w:rsidRDefault="00436ECB" w:rsidP="007777A0">
            <w:pPr>
              <w:ind w:left="-4"/>
              <w:jc w:val="center"/>
            </w:pPr>
          </w:p>
        </w:tc>
      </w:tr>
      <w:tr w:rsidR="00436ECB" w:rsidRPr="0004129F">
        <w:trPr>
          <w:trHeight w:val="70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6ECB" w:rsidRPr="008E6592" w:rsidRDefault="00436ECB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2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ECB" w:rsidRPr="008E6592" w:rsidRDefault="00436ECB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2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ECB" w:rsidRPr="008E6592" w:rsidRDefault="00436ECB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2"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ECB" w:rsidRPr="008E6592" w:rsidRDefault="00436ECB" w:rsidP="007C628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2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ECB" w:rsidRPr="008E6592" w:rsidRDefault="00436ECB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ECB" w:rsidRPr="008E6592" w:rsidRDefault="00436ECB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CB" w:rsidRPr="008E6592" w:rsidRDefault="00436ECB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ECB" w:rsidRDefault="00436ECB" w:rsidP="004B114A">
      <w:pPr>
        <w:pStyle w:val="22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6ECB" w:rsidRDefault="00436ECB" w:rsidP="004B114A">
      <w:pPr>
        <w:pStyle w:val="22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напор в точке подключения 2,2-2,3 Атм. (согласно ТУ №9 от 10.05.2019 КУМПП ЖКХ «Барановичское районное ЖКХ».</w:t>
      </w:r>
    </w:p>
    <w:p w:rsidR="00436ECB" w:rsidRDefault="00436ECB" w:rsidP="004B114A">
      <w:pPr>
        <w:pStyle w:val="22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6ECB" w:rsidRPr="004B114A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14A">
        <w:rPr>
          <w:rFonts w:ascii="Times New Roman" w:hAnsi="Times New Roman" w:cs="Times New Roman"/>
          <w:b/>
          <w:bCs/>
          <w:sz w:val="24"/>
          <w:szCs w:val="24"/>
        </w:rPr>
        <w:t>Техническая эксплуатация водопроводной сети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Техническая эксплуатация систем водоснабжения и канализации осуществляется в соответствии с «Правилами пользования системами коммунальным водоснабжением и водоотведением в городах и поселках Республики Беларусь» Министерства жилищно-коммунального хозяйства РБ №128 от 26.12.1995 года и «Правил технической эксплуатации систем водоснабжения и водоотведения населенных мест» Министерства жилищно-коммунального хозяйства РБ №23 от 06.04.1994 года.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Системы подачи и распределения воды должны обеспечить бесперебойное и надежное снабжение потребителей водой, отвечающей по своему качеству ГОСТ 2874-82 "Вода питьевая".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Основными задачами персонала при технической эксплуатации систем подачи и распределения воды являются: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надзор за состоянием и сохранностью водоводов, водопроводной сети, сооружений, устройств и оборудования на них, техническое содержание водоводов и сети, устранение засоров, промерзаний;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разработка экономичных режимов эксплуатации сети и управление ее работой;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текущий и капитальный ремонты на сети и водоводах, ликвидация аварий;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ведение технической документации и отчетности;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надзор за строительством и приемка в эксплуатацию новых линий сети и водоводов, сооружений на них и абонентских присоединений;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изучение сети, наблюдение за напорами, составление перспективных планов реконструкции и развития сети с учетом нового строительства.</w:t>
      </w:r>
    </w:p>
    <w:p w:rsidR="00436ECB" w:rsidRPr="00153DC6" w:rsidRDefault="00436ECB" w:rsidP="004B114A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Эксплуатацию водопроводной сети и водоводов производят службы, которые в зависимости от протяженности и объемов работ могут быть организованы в виде участков, управлений, служб сети.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 xml:space="preserve">Эксплуатационные участки водопроводных сетей должны быть обеспечены аварийно-ремонтными механизмами: компрессорными, экскаваторами, электросварочными агрегатами, механизмами для чеканки, обрубки, сверления и обрезки труб; специальными машинами (аварийно-водопроводной АВМ-2, ремонтно-водопроводной РВМ-2, оперативно-водопроводной ОВМ-1; механизированными насосами для удаления воды из котлованов, колодцев, а также установками для прессовки отремонтированных участков трубопроводов и др.). 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Надзор за состоянием сети должен осуществляться при обходе трасс трубопроводов путем осмотра и проверки действия сооружений и оборудования сети. На основе результатов осмотров и проверки действия оборудования разрабатывают и выполняют мероприятия по техническому содержанию сети путем проведения профилактических, текущих и капитальных ремонтов.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Для производства эксплуатационных работ по надзору за состоянием и по содержанию сети должны быть созданы эксплуатационные и ремонтные (аварийно-восстановительные) дежурные бригады, количество и численный состав которых определяются местными условиями.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Все эксплуатационные работы на сети, за исключением работ по ликвидации аварий, бригады проводят по маршрутам, установленным планом эксплуатации сети, в зависимости от объема и характера заданий на каждый день.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Наружный обход и осмотр трасс линии водопроводной сети и сооружений на ней производят не реже одного раза в 3 (три) месяца.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При этом проверяют: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состояние координатных табличек;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внешнее состояние колодцев, наличие и плотность прилегания крышек люков, целостность люков, крышек, горловин, прочность скоб, лестниц, наличие в колодцах воды или ее утечки путем открывания крышек колодца с очисткой крышек от мусора (снега, льда);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присутствие газов в колодцах (по показаниям приборов или запаху);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наличие просадок грунта по трассе линии или вблизи колодцев;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наличие завалов на трассе сети и в местах расположения колодцев, разрытий по трассе сети, а также неразрешенные работы по устройству присоединений к сети;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исправность уличных водоразборов.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При наружном осмотре трасс линий сети спуск людей в колодцы не разрешается!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Профилактическое обслуживание сети проводят два раза в год. При этом выполняют следующие работы: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в колодцах и камерах - очистку и откачку воды, отколку льда в горловинах, профилактическое обслуживание раструбных и фланцевых соединений, разгонку шпинделей задвижек, проверку действия байпасов, регулировку электроприводов, осмотр вантузов и других устройств, проверку работы пожарных гидрантов с установкой на них стендера, в случае необходимости - замену скоб, ремонт лестниц, смену крышек;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на уличных водоразборах - регулировку, проведение ремонтных работ с заменой износившихся деталей.</w:t>
      </w:r>
    </w:p>
    <w:p w:rsidR="00436ECB" w:rsidRPr="00153DC6" w:rsidRDefault="00436ECB" w:rsidP="004B114A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Проверку свободных напоров в водопроводной сети с установкой манометров в контрольных точках выполняют выборочно один раз в квартал, а при падении напора - вне очереди.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К профилактическому обслуживанию относится проведение мероприятий по предохранению устройств и оборудования на сети от замерзания (постановка и снятие утеплений, отколка льда).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Совместно с абонентским отделом производственного предприятия эксплуатационная служба сети один раз в год выполняет техническое обследование абонентского присоединения и водомерных узлов. При этом проверяют техническое состояние водопроводного ввода, водосчетчика, запорно-регулирующей и контрольно-измерительной аппаратуры, а также наличие утечки воды из внутренней сети.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Замена водосчетчика новым производится при выходе его из строя, но не реже одного раза в два года. Затраты по замене водосчетчиков относятся на владельца водомерного узла.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При выполнении работ по профилактическому обслуживанию колодцев (камер), дюкеров, переходов под путями бригада должна руководствоваться «Правилами технической эксплуатации систем водоснабжения и водоотведения населенных мест» Министерства жилищно-коммунального хозяйства РБ №23 от 06.04.1994 года.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Запрещается спуск людей в непроветренные и непроверенные на загазованность колодцы (камеры).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При проведении осмотров и профилактического обслуживания колодцев на проезжей части улиц особое внимание бригад должно быть обращено на правильную и обязательную установку оградительных знаков для предотвращения наезда транспорта на работающих.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Данные осмотров и профилактического обслуживания с проверкой состояния сооружений, действия оборудования и устройств на сети используют при составлении дефектных ведомостей и разработке проектно-сметной документации для производства текущего и капитального ремонтов.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О выключениях на водопроводной сети, связанных с проведением текущего или капитального ремонта, администрация производственного предприятия обязана поставить в известность органы пожарной охраны и Госсаннадзора не позже чем за сутки до начала работ.</w:t>
      </w:r>
    </w:p>
    <w:p w:rsidR="00436ECB" w:rsidRPr="00153DC6" w:rsidRDefault="00436ECB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Об аварийных выключениях на водопроводной сети администрация производственного предприятия должна немедленно поставить в известность местные органы пожарной охраны и Государственного санитарного надзора.</w:t>
      </w:r>
    </w:p>
    <w:p w:rsidR="00436ECB" w:rsidRPr="00153DC6" w:rsidRDefault="00436ECB" w:rsidP="004B114A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После окончания ремонтных работ производится дезинфекция восстановленного участка трубопровода.</w:t>
      </w:r>
    </w:p>
    <w:p w:rsidR="00436ECB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36ECB" w:rsidRPr="00D579CD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36ECB" w:rsidRPr="00E31743" w:rsidRDefault="00436ECB" w:rsidP="00E31743">
      <w:pPr>
        <w:pStyle w:val="ListParagraph"/>
        <w:numPr>
          <w:ilvl w:val="1"/>
          <w:numId w:val="36"/>
        </w:numPr>
        <w:shd w:val="clear" w:color="auto" w:fill="FFFFFF"/>
        <w:spacing w:line="277" w:lineRule="exact"/>
        <w:ind w:right="137"/>
        <w:jc w:val="center"/>
        <w:rPr>
          <w:rStyle w:val="Emphasis"/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 xml:space="preserve"> </w:t>
      </w:r>
      <w:r w:rsidRPr="00E31743">
        <w:rPr>
          <w:rStyle w:val="Emphasis"/>
          <w:b/>
          <w:bCs/>
          <w:sz w:val="28"/>
          <w:szCs w:val="28"/>
        </w:rPr>
        <w:t>Наружные сети газоснабжения</w:t>
      </w:r>
    </w:p>
    <w:p w:rsidR="00436ECB" w:rsidRPr="00E31743" w:rsidRDefault="00436ECB" w:rsidP="00E31743">
      <w:pPr>
        <w:pStyle w:val="22"/>
        <w:shd w:val="clear" w:color="auto" w:fill="auto"/>
        <w:spacing w:after="0"/>
        <w:ind w:left="-284" w:firstLine="851"/>
        <w:jc w:val="both"/>
        <w:rPr>
          <w:rStyle w:val="Emphasis"/>
        </w:rPr>
      </w:pPr>
      <w:r>
        <w:rPr>
          <w:rStyle w:val="Emphasis"/>
        </w:rPr>
        <w:t>Архитектурный</w:t>
      </w:r>
      <w:r w:rsidRPr="00E31743">
        <w:rPr>
          <w:rStyle w:val="Emphasis"/>
        </w:rPr>
        <w:t xml:space="preserve"> проект разработан в соответствии с заданием заказчика, техническим регламентом «Здания и сооружения, строительные материалы и изделия. Безопасность», актами законодательства Республики Беларусь, межгосударственными и национальными ТНПА, с соблюдением технических условий.</w:t>
      </w:r>
    </w:p>
    <w:p w:rsidR="00436ECB" w:rsidRPr="00E31743" w:rsidRDefault="00436ECB" w:rsidP="00E31743">
      <w:pPr>
        <w:pStyle w:val="22"/>
        <w:shd w:val="clear" w:color="auto" w:fill="auto"/>
        <w:spacing w:after="0" w:line="319" w:lineRule="exact"/>
        <w:ind w:left="-284" w:firstLine="851"/>
        <w:jc w:val="both"/>
        <w:rPr>
          <w:rStyle w:val="Emphasis"/>
        </w:rPr>
      </w:pPr>
      <w:r>
        <w:rPr>
          <w:rStyle w:val="Emphasis"/>
        </w:rPr>
        <w:t>Архитектурный</w:t>
      </w:r>
      <w:r w:rsidRPr="00E31743">
        <w:rPr>
          <w:rStyle w:val="Emphasis"/>
        </w:rPr>
        <w:t xml:space="preserve"> проект выполнен на основании технических условий №04-16/</w:t>
      </w:r>
      <w:r>
        <w:rPr>
          <w:rStyle w:val="Emphasis"/>
        </w:rPr>
        <w:t>43</w:t>
      </w:r>
      <w:r w:rsidRPr="00E31743">
        <w:rPr>
          <w:rStyle w:val="Emphasis"/>
        </w:rPr>
        <w:t xml:space="preserve"> от 12.02.2019 г.  выданных УП«Брестоблгаз».</w:t>
      </w:r>
    </w:p>
    <w:p w:rsidR="00436ECB" w:rsidRPr="00176212" w:rsidRDefault="00436ECB" w:rsidP="00E31743">
      <w:pPr>
        <w:pStyle w:val="22"/>
        <w:shd w:val="clear" w:color="auto" w:fill="auto"/>
        <w:spacing w:after="0"/>
        <w:ind w:left="-284" w:firstLine="851"/>
        <w:jc w:val="both"/>
        <w:rPr>
          <w:rStyle w:val="Emphasis"/>
        </w:rPr>
      </w:pPr>
      <w:r w:rsidRPr="00176212">
        <w:rPr>
          <w:rStyle w:val="Emphasis"/>
        </w:rPr>
        <w:t>Газоснабжение квартала индивидуальной жилой застройки в аг. Тешевле Барановичского района предусматривается от существующего полиэтиленового газопровода низкого давления.</w:t>
      </w:r>
    </w:p>
    <w:p w:rsidR="00436ECB" w:rsidRPr="00176212" w:rsidRDefault="00436ECB" w:rsidP="00E31743">
      <w:pPr>
        <w:pStyle w:val="22"/>
        <w:shd w:val="clear" w:color="auto" w:fill="auto"/>
        <w:spacing w:after="0" w:line="319" w:lineRule="exact"/>
        <w:ind w:left="-284" w:firstLine="851"/>
        <w:rPr>
          <w:rStyle w:val="Emphasis"/>
        </w:rPr>
      </w:pPr>
      <w:r w:rsidRPr="00176212">
        <w:rPr>
          <w:rStyle w:val="Emphasis"/>
        </w:rPr>
        <w:t>Данный газопровод предусмотрен для газоснабжения жилых домов на нужды пищеприготовления, отопления и горячего водоснабжения.</w:t>
      </w:r>
    </w:p>
    <w:p w:rsidR="00436ECB" w:rsidRPr="00176212" w:rsidRDefault="00436ECB" w:rsidP="00E31743">
      <w:pPr>
        <w:pStyle w:val="22"/>
        <w:shd w:val="clear" w:color="auto" w:fill="auto"/>
        <w:spacing w:after="0" w:line="319" w:lineRule="exact"/>
        <w:ind w:left="-284" w:firstLine="851"/>
        <w:jc w:val="both"/>
        <w:rPr>
          <w:rStyle w:val="Emphasis"/>
        </w:rPr>
      </w:pPr>
      <w:r w:rsidRPr="00176212">
        <w:rPr>
          <w:rStyle w:val="Emphasis"/>
        </w:rPr>
        <w:t xml:space="preserve">Распределительный газопровод среднего давления запроектирован из трубы ПЭ80 ГАЗ SDR11 Ø63 по СТБ ГОСТ Р 50838-97. Врезки газопровода в существующий подземный газопровод низкого давления выполнен при помощи полиэтиленового тройника ПЭ 100 SDR11 Ø63. </w:t>
      </w:r>
    </w:p>
    <w:p w:rsidR="00436ECB" w:rsidRPr="00176212" w:rsidRDefault="00436ECB" w:rsidP="00E31743">
      <w:pPr>
        <w:pStyle w:val="22"/>
        <w:shd w:val="clear" w:color="auto" w:fill="auto"/>
        <w:spacing w:after="0"/>
        <w:ind w:left="-284" w:firstLine="851"/>
        <w:jc w:val="both"/>
        <w:rPr>
          <w:rStyle w:val="Emphasis"/>
        </w:rPr>
      </w:pPr>
      <w:r w:rsidRPr="00176212">
        <w:rPr>
          <w:rStyle w:val="Emphasis"/>
        </w:rPr>
        <w:t>Для предупреждения механических повреждений газопровода из полиэтиленовых труб, уложить над ним на расстоянии 0,6 м полиэтиленовую сигнальную ленту желтого цвета шириной не менее 0,2м с надписью «ГАЗ».</w:t>
      </w:r>
    </w:p>
    <w:p w:rsidR="00436ECB" w:rsidRPr="00E31743" w:rsidRDefault="00436ECB" w:rsidP="00E31743">
      <w:pPr>
        <w:pStyle w:val="22"/>
        <w:shd w:val="clear" w:color="auto" w:fill="auto"/>
        <w:spacing w:after="0" w:line="319" w:lineRule="exact"/>
        <w:ind w:left="-284" w:firstLine="851"/>
        <w:jc w:val="both"/>
        <w:rPr>
          <w:rStyle w:val="Emphasis"/>
        </w:rPr>
      </w:pPr>
      <w:r w:rsidRPr="00E31743">
        <w:rPr>
          <w:rStyle w:val="Emphasis"/>
        </w:rPr>
        <w:t>Для обозначения на местности мест расположения подземных газопроводов и сооружений на них установить специальные указатели, которые должны быть выполнены в соответствии с требованиями положения УП «Брестоблгаз» - «Указатели расположения подземных сетевых сооружений». По трассе газопровода указатели установить на опорах, существующих сооружениях или стенах зданий, расположенных на расстоянии не более 15 м от оси газопровода.</w:t>
      </w:r>
    </w:p>
    <w:p w:rsidR="00436ECB" w:rsidRPr="00E31743" w:rsidRDefault="00436ECB" w:rsidP="00E31743">
      <w:pPr>
        <w:pStyle w:val="22"/>
        <w:shd w:val="clear" w:color="auto" w:fill="auto"/>
        <w:spacing w:after="0" w:line="319" w:lineRule="exact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Прокладку газопроводов вести в соответствии с требованиями ТКП 45- 4.03-267-2012, СНиП 3.05.02-88 и «Правил промышленной безопасности в области газоснабжения РБ».</w:t>
      </w:r>
    </w:p>
    <w:p w:rsidR="00436ECB" w:rsidRPr="00E31743" w:rsidRDefault="00436ECB" w:rsidP="00E31743">
      <w:pPr>
        <w:pStyle w:val="22"/>
        <w:shd w:val="clear" w:color="auto" w:fill="auto"/>
        <w:spacing w:after="0" w:line="319" w:lineRule="exact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В проекте предусмотрены затраты по сверлению отверстий в люках колодцев смежных инженерных сооружений, расположенных в 15-ти метровой зоне по обе стороны от проектируемых подземных газопроводов.</w:t>
      </w:r>
    </w:p>
    <w:p w:rsidR="00436ECB" w:rsidRPr="00E31743" w:rsidRDefault="00436ECB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Перед началом производства земляных работ заказчику необходимо вызвать представителей эксплуатирующих организаций для уточнения прокладки существующих сетей.</w:t>
      </w:r>
    </w:p>
    <w:p w:rsidR="00436ECB" w:rsidRPr="00E31743" w:rsidRDefault="00436ECB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</w:p>
    <w:p w:rsidR="00436ECB" w:rsidRPr="00E31743" w:rsidRDefault="00436ECB" w:rsidP="00E31743">
      <w:pPr>
        <w:shd w:val="clear" w:color="auto" w:fill="FFFFFF"/>
        <w:spacing w:line="277" w:lineRule="exact"/>
        <w:ind w:left="218" w:right="137"/>
        <w:rPr>
          <w:rStyle w:val="Emphasis"/>
          <w:b/>
          <w:bCs/>
        </w:rPr>
      </w:pPr>
      <w:r w:rsidRPr="00E31743">
        <w:rPr>
          <w:rStyle w:val="Emphasis"/>
          <w:b/>
          <w:bCs/>
        </w:rPr>
        <w:t>Техническая эксплуатация сети газопровода</w:t>
      </w:r>
    </w:p>
    <w:p w:rsidR="00436ECB" w:rsidRPr="00E31743" w:rsidRDefault="00436ECB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Порядок организации и проведения работ по техническому обслуживанию, ремонту, а также локализации и ликвидации инцидентов и аварий объектов газораспределительной системы и газораспределения определяется требованиями «Правил промышленной безопасности в области газоснабжения РБ», утвержденных Постановлением МЧС РБ от 02.02.2009 г. за №6.</w:t>
      </w:r>
    </w:p>
    <w:p w:rsidR="00436ECB" w:rsidRPr="00E31743" w:rsidRDefault="00436ECB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Расчетный ресурс работы проектируемого полиэтиленового газопровода – 50 лет.</w:t>
      </w:r>
    </w:p>
    <w:p w:rsidR="00436ECB" w:rsidRPr="00E31743" w:rsidRDefault="00436ECB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Периодичность обхода трассы подземного газопровода низкого давления при отсутствии аварий и инцидентов – 1 раз в месяц.</w:t>
      </w:r>
    </w:p>
    <w:p w:rsidR="00436ECB" w:rsidRPr="00E31743" w:rsidRDefault="00436ECB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В соответствии с требованиями «Положения о порядке установления охранных зон объектов газораспределительной системы, размерах и режиме их использования», утвержденных Постановлением Совмин. РБ от 06.112007 г. за №1474, в целях обеспечения промышленной, пожарной и экологической безопасности, при эксплуатации объектов газораспределительной системы устанавливается охранная зона вдоль газопровода среднего давления в виде участка земли, ограниченного условными линиями, проходящими в 4-х метрах от оси газопровода с каждой стороны, где запрещено:</w:t>
      </w:r>
    </w:p>
    <w:p w:rsidR="00436ECB" w:rsidRPr="00E31743" w:rsidRDefault="00436ECB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 xml:space="preserve">- устраивать свалки, </w:t>
      </w:r>
    </w:p>
    <w:p w:rsidR="00436ECB" w:rsidRPr="00E31743" w:rsidRDefault="00436ECB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- выливать агрессивные жидкости,</w:t>
      </w:r>
    </w:p>
    <w:p w:rsidR="00436ECB" w:rsidRPr="00E31743" w:rsidRDefault="00436ECB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- складировать материалы, в том числе и для временного хранения,</w:t>
      </w:r>
    </w:p>
    <w:p w:rsidR="00436ECB" w:rsidRPr="00E31743" w:rsidRDefault="00436ECB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- производить посадку деревьев и кустарников всех видов в пределах 1,5 метра по обе стороны от оси газопровода,</w:t>
      </w:r>
    </w:p>
    <w:p w:rsidR="00436ECB" w:rsidRPr="00E31743" w:rsidRDefault="00436ECB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- разводить огонь,</w:t>
      </w:r>
    </w:p>
    <w:p w:rsidR="00436ECB" w:rsidRPr="00E31743" w:rsidRDefault="00436ECB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- осуществлять строительство зданий, строений и сооружений и т.д.</w:t>
      </w:r>
    </w:p>
    <w:p w:rsidR="00436ECB" w:rsidRPr="00E31743" w:rsidRDefault="00436ECB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МПУ «Барановичимежрайгаз» имеет беспрепятственный доступ, в том числе на транспортных средствах, к объекту газораспределительной системы для выполнения работ по обслуживанию и ремонту этого объекта, а также для локализации и ликвидации последствий аварий.</w:t>
      </w:r>
    </w:p>
    <w:p w:rsidR="00436ECB" w:rsidRPr="00E31743" w:rsidRDefault="00436ECB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Обеспечение безопасности при пользовании газом в быту регламентируется требованиями «Правил пользования газом в быту» утвержденных Постановлением Совмин. РБ от 19.11.2007 г. за №1539, условиями договора на газоснабжение, техническое обслуживание газового оборудования и внутридомовых систем газоснабжения, который заключается после прохождения обязательного инструктажа потребителем газа в МПУ «Барановичимежрайгаз» и требованиями к потребителю газа по контролю за исправностью и пригодностью дымовых и вентиляционных каналов.</w:t>
      </w:r>
    </w:p>
    <w:p w:rsidR="00436ECB" w:rsidRPr="00E31743" w:rsidRDefault="00436ECB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МПУ «Барановичимежрайгаз» вправе прекратить снабжение газом потребителя газа в случае нарушения потребителем требований настоящих Правил.</w:t>
      </w:r>
    </w:p>
    <w:p w:rsidR="00436ECB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36ECB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36ECB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36ECB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36ECB" w:rsidRPr="00E31743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  <w:r w:rsidRPr="00E31743">
        <w:rPr>
          <w:rStyle w:val="Emphasis"/>
          <w:b/>
          <w:bCs/>
          <w:sz w:val="28"/>
          <w:szCs w:val="28"/>
        </w:rPr>
        <w:t>4.3</w:t>
      </w:r>
      <w:r>
        <w:rPr>
          <w:color w:val="FF0000"/>
          <w:sz w:val="24"/>
          <w:szCs w:val="24"/>
        </w:rPr>
        <w:t xml:space="preserve"> </w:t>
      </w:r>
      <w:r w:rsidRPr="00E31743">
        <w:rPr>
          <w:rFonts w:ascii="Times New Roman" w:hAnsi="Times New Roman" w:cs="Times New Roman"/>
          <w:b/>
          <w:bCs/>
          <w:sz w:val="28"/>
          <w:szCs w:val="28"/>
        </w:rPr>
        <w:t>Сети электроснабжения</w:t>
      </w:r>
      <w:r w:rsidRPr="00E31743">
        <w:rPr>
          <w:color w:val="FF0000"/>
          <w:sz w:val="24"/>
          <w:szCs w:val="24"/>
        </w:rPr>
        <w:t xml:space="preserve"> </w:t>
      </w:r>
    </w:p>
    <w:p w:rsidR="00436ECB" w:rsidRPr="00D579CD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36ECB" w:rsidRPr="00E31743" w:rsidRDefault="00436ECB" w:rsidP="00E31743">
      <w:pPr>
        <w:ind w:left="284"/>
        <w:jc w:val="both"/>
        <w:rPr>
          <w:b/>
          <w:bCs/>
          <w:sz w:val="24"/>
          <w:szCs w:val="24"/>
        </w:rPr>
      </w:pPr>
      <w:r w:rsidRPr="00E31743">
        <w:rPr>
          <w:b/>
          <w:bCs/>
          <w:sz w:val="24"/>
          <w:szCs w:val="24"/>
        </w:rPr>
        <w:t>МТП-250/10/0,4кВ</w:t>
      </w:r>
    </w:p>
    <w:p w:rsidR="00436ECB" w:rsidRPr="00E31743" w:rsidRDefault="00436ECB" w:rsidP="00E31743">
      <w:pPr>
        <w:suppressAutoHyphens/>
        <w:spacing w:line="240" w:lineRule="atLeast"/>
        <w:ind w:left="-284" w:firstLine="584"/>
        <w:jc w:val="both"/>
        <w:rPr>
          <w:sz w:val="24"/>
          <w:szCs w:val="24"/>
        </w:rPr>
      </w:pPr>
      <w:r w:rsidRPr="00E31743">
        <w:rPr>
          <w:sz w:val="24"/>
          <w:szCs w:val="24"/>
        </w:rPr>
        <w:t>Проектом предусматривается демонтаж</w:t>
      </w:r>
      <w:r>
        <w:rPr>
          <w:sz w:val="24"/>
          <w:szCs w:val="24"/>
        </w:rPr>
        <w:t xml:space="preserve"> существующей МТП-100 кВА и</w:t>
      </w:r>
      <w:r w:rsidRPr="00E31743">
        <w:rPr>
          <w:color w:val="000000"/>
          <w:sz w:val="21"/>
          <w:szCs w:val="21"/>
        </w:rPr>
        <w:t xml:space="preserve"> </w:t>
      </w:r>
      <w:r w:rsidRPr="00E31743">
        <w:rPr>
          <w:sz w:val="24"/>
          <w:szCs w:val="24"/>
        </w:rPr>
        <w:t>установка новой МТП. С учетом оптимальной загрузки в нормальном режиме (70-80 % от номинальной) и с учетом перегрузки в аварийных режимах (ТКП-385 п.9.5) принимаем МТП-250кВА.</w:t>
      </w:r>
    </w:p>
    <w:p w:rsidR="00436ECB" w:rsidRPr="00E31743" w:rsidRDefault="00436ECB" w:rsidP="00E31743">
      <w:pPr>
        <w:suppressAutoHyphens/>
        <w:ind w:left="-284" w:firstLine="584"/>
        <w:jc w:val="both"/>
        <w:rPr>
          <w:b/>
          <w:bCs/>
          <w:sz w:val="28"/>
          <w:szCs w:val="28"/>
        </w:rPr>
      </w:pPr>
      <w:r w:rsidRPr="00E31743">
        <w:rPr>
          <w:sz w:val="24"/>
          <w:szCs w:val="24"/>
        </w:rPr>
        <w:t>Установка МТП-250/10/0,4кВ осуществляется по документации завода изготовителя. Сопротивление заземляющего устройства (контура) должно быть не более 4 Ом.</w:t>
      </w:r>
    </w:p>
    <w:p w:rsidR="00436ECB" w:rsidRPr="00E31743" w:rsidRDefault="00436ECB" w:rsidP="00E31743">
      <w:pPr>
        <w:ind w:left="284"/>
        <w:jc w:val="both"/>
        <w:rPr>
          <w:b/>
          <w:bCs/>
          <w:sz w:val="28"/>
          <w:szCs w:val="28"/>
        </w:rPr>
      </w:pPr>
    </w:p>
    <w:p w:rsidR="00436ECB" w:rsidRPr="00E31743" w:rsidRDefault="00436ECB" w:rsidP="00E31743">
      <w:pPr>
        <w:ind w:left="284"/>
        <w:jc w:val="both"/>
        <w:rPr>
          <w:b/>
          <w:bCs/>
          <w:sz w:val="24"/>
          <w:szCs w:val="24"/>
        </w:rPr>
      </w:pPr>
      <w:r w:rsidRPr="00E31743">
        <w:rPr>
          <w:b/>
          <w:bCs/>
          <w:sz w:val="24"/>
          <w:szCs w:val="24"/>
        </w:rPr>
        <w:t>Линия ВЛИ-0,4кВ</w:t>
      </w:r>
    </w:p>
    <w:p w:rsidR="00436ECB" w:rsidRPr="00E31743" w:rsidRDefault="00436ECB" w:rsidP="00E31743">
      <w:pPr>
        <w:ind w:left="-284" w:firstLine="568"/>
        <w:jc w:val="both"/>
        <w:rPr>
          <w:color w:val="000000"/>
          <w:sz w:val="24"/>
          <w:szCs w:val="24"/>
        </w:rPr>
      </w:pPr>
      <w:r w:rsidRPr="00E31743">
        <w:rPr>
          <w:color w:val="000000"/>
          <w:sz w:val="24"/>
          <w:szCs w:val="24"/>
        </w:rPr>
        <w:t xml:space="preserve">Для строительства участка ВЛИ-0,4кВ </w:t>
      </w:r>
      <w:r w:rsidRPr="00E31743">
        <w:rPr>
          <w:sz w:val="24"/>
          <w:szCs w:val="24"/>
        </w:rPr>
        <w:t xml:space="preserve">протяженностью </w:t>
      </w:r>
      <w:r w:rsidRPr="00E31743">
        <w:rPr>
          <w:sz w:val="24"/>
          <w:szCs w:val="24"/>
          <w:lang w:val="en-US"/>
        </w:rPr>
        <w:t>L</w:t>
      </w:r>
      <w:r w:rsidRPr="00E31743">
        <w:t>линии</w:t>
      </w:r>
      <w:r w:rsidRPr="00E31743">
        <w:rPr>
          <w:sz w:val="24"/>
          <w:szCs w:val="24"/>
        </w:rPr>
        <w:t>=</w:t>
      </w:r>
      <w:r>
        <w:rPr>
          <w:sz w:val="24"/>
          <w:szCs w:val="24"/>
        </w:rPr>
        <w:t>3,352</w:t>
      </w:r>
      <w:r w:rsidRPr="00E31743">
        <w:rPr>
          <w:sz w:val="24"/>
          <w:szCs w:val="24"/>
        </w:rPr>
        <w:t xml:space="preserve">км  </w:t>
      </w:r>
      <w:r w:rsidRPr="00E31743">
        <w:rPr>
          <w:color w:val="000000"/>
          <w:sz w:val="24"/>
          <w:szCs w:val="24"/>
        </w:rPr>
        <w:t xml:space="preserve">предусматривается установка новых ж/б (одно-, двухцепных) опор на базе стоек СВ110, СВ95 с подвеской самонесущих изолированных проводов СИП-4и расчетного сечения. </w:t>
      </w:r>
    </w:p>
    <w:p w:rsidR="00436ECB" w:rsidRPr="00E31743" w:rsidRDefault="00436ECB" w:rsidP="00E31743">
      <w:pPr>
        <w:tabs>
          <w:tab w:val="left" w:pos="-284"/>
        </w:tabs>
        <w:suppressAutoHyphens/>
        <w:autoSpaceDE w:val="0"/>
        <w:autoSpaceDN w:val="0"/>
        <w:adjustRightInd w:val="0"/>
        <w:ind w:left="-284" w:firstLine="568"/>
        <w:jc w:val="both"/>
        <w:rPr>
          <w:color w:val="000000"/>
          <w:sz w:val="24"/>
          <w:szCs w:val="24"/>
        </w:rPr>
      </w:pPr>
      <w:r w:rsidRPr="00E31743">
        <w:rPr>
          <w:color w:val="000000"/>
          <w:sz w:val="24"/>
          <w:szCs w:val="24"/>
        </w:rPr>
        <w:t>Выполнить перезапитку существующих потребителей ВЛ-2, переподключить сущ. ЩУЭ-0,23кВ потребителей от ближайшей опоры проектируемой ВЛИ-0,4кВ.</w:t>
      </w:r>
    </w:p>
    <w:p w:rsidR="00436ECB" w:rsidRPr="00E31743" w:rsidRDefault="00436ECB" w:rsidP="00E31743">
      <w:pPr>
        <w:tabs>
          <w:tab w:val="left" w:pos="-284"/>
        </w:tabs>
        <w:suppressAutoHyphens/>
        <w:autoSpaceDE w:val="0"/>
        <w:autoSpaceDN w:val="0"/>
        <w:adjustRightInd w:val="0"/>
        <w:ind w:left="-284" w:firstLine="568"/>
        <w:jc w:val="both"/>
        <w:rPr>
          <w:color w:val="000000"/>
          <w:sz w:val="24"/>
          <w:szCs w:val="24"/>
        </w:rPr>
      </w:pPr>
      <w:r w:rsidRPr="00E31743">
        <w:rPr>
          <w:color w:val="000000"/>
          <w:sz w:val="24"/>
          <w:szCs w:val="24"/>
        </w:rPr>
        <w:t>Применяемые электрооборудование и электротехнические материалы должны иметь сертификаты соответствия требованиям нормативных документов. Допускается замена предусмотренных проектом электрооборудования и материалов на аналогичные им по характеристикам, имеющие сертификаты соответствия.</w:t>
      </w:r>
    </w:p>
    <w:p w:rsidR="00436ECB" w:rsidRPr="00E31743" w:rsidRDefault="00436ECB" w:rsidP="00E31743">
      <w:pPr>
        <w:tabs>
          <w:tab w:val="left" w:pos="-284"/>
        </w:tabs>
        <w:suppressAutoHyphens/>
        <w:autoSpaceDE w:val="0"/>
        <w:autoSpaceDN w:val="0"/>
        <w:adjustRightInd w:val="0"/>
        <w:ind w:left="-284" w:firstLine="568"/>
        <w:jc w:val="both"/>
        <w:rPr>
          <w:color w:val="000000"/>
          <w:sz w:val="24"/>
          <w:szCs w:val="24"/>
        </w:rPr>
      </w:pPr>
      <w:r w:rsidRPr="00E31743">
        <w:rPr>
          <w:color w:val="000000"/>
          <w:sz w:val="24"/>
          <w:szCs w:val="24"/>
        </w:rPr>
        <w:t>В случае необходимости принятия решений при производстве работ, отличающихся от проектных или дополняющих их, требуется обратиться к разработчикам проекта, для согласования и внесения соответствующих изменений (дополнений) в проектную документацию в установленном порядке.</w:t>
      </w:r>
    </w:p>
    <w:p w:rsidR="00436ECB" w:rsidRPr="00E31743" w:rsidRDefault="00436ECB" w:rsidP="00E31743">
      <w:pPr>
        <w:tabs>
          <w:tab w:val="left" w:pos="-284"/>
        </w:tabs>
        <w:suppressAutoHyphens/>
        <w:autoSpaceDE w:val="0"/>
        <w:autoSpaceDN w:val="0"/>
        <w:adjustRightInd w:val="0"/>
        <w:ind w:left="-284" w:firstLine="568"/>
        <w:jc w:val="both"/>
        <w:rPr>
          <w:rFonts w:ascii="ISOCPEUR" w:hAnsi="ISOCPEUR" w:cs="ISOCPEUR"/>
          <w:i/>
          <w:iCs/>
          <w:color w:val="000000"/>
          <w:sz w:val="24"/>
          <w:szCs w:val="24"/>
        </w:rPr>
      </w:pPr>
      <w:r w:rsidRPr="00E31743">
        <w:rPr>
          <w:color w:val="000000"/>
          <w:sz w:val="24"/>
          <w:szCs w:val="24"/>
        </w:rPr>
        <w:t>Потребитель несет ответственность за техническое состояние, технику безопасности и рациональное расходование электроэнергии, соблюдение действующих Правил электроснабжения.</w:t>
      </w:r>
    </w:p>
    <w:p w:rsidR="00436ECB" w:rsidRPr="00E31743" w:rsidRDefault="00436ECB" w:rsidP="00E31743">
      <w:pPr>
        <w:tabs>
          <w:tab w:val="left" w:pos="4678"/>
          <w:tab w:val="left" w:pos="9353"/>
        </w:tabs>
        <w:suppressAutoHyphens/>
        <w:autoSpaceDE w:val="0"/>
        <w:autoSpaceDN w:val="0"/>
        <w:adjustRightInd w:val="0"/>
        <w:ind w:left="-284" w:right="85" w:firstLine="567"/>
        <w:jc w:val="both"/>
        <w:rPr>
          <w:color w:val="000000"/>
          <w:sz w:val="24"/>
          <w:szCs w:val="24"/>
        </w:rPr>
      </w:pPr>
    </w:p>
    <w:p w:rsidR="00436ECB" w:rsidRPr="00E31743" w:rsidRDefault="00436ECB" w:rsidP="00E31743">
      <w:pPr>
        <w:tabs>
          <w:tab w:val="left" w:pos="4678"/>
          <w:tab w:val="left" w:pos="9353"/>
        </w:tabs>
        <w:suppressAutoHyphens/>
        <w:autoSpaceDE w:val="0"/>
        <w:autoSpaceDN w:val="0"/>
        <w:adjustRightInd w:val="0"/>
        <w:ind w:left="-284" w:right="85" w:firstLine="567"/>
        <w:jc w:val="both"/>
        <w:rPr>
          <w:color w:val="000000"/>
          <w:sz w:val="24"/>
          <w:szCs w:val="24"/>
        </w:rPr>
      </w:pPr>
      <w:r w:rsidRPr="00E31743">
        <w:rPr>
          <w:b/>
          <w:bCs/>
          <w:sz w:val="24"/>
          <w:szCs w:val="24"/>
        </w:rPr>
        <w:t>Уличное освещение</w:t>
      </w:r>
    </w:p>
    <w:p w:rsidR="00436ECB" w:rsidRPr="00E31743" w:rsidRDefault="00436ECB" w:rsidP="00E31743">
      <w:pPr>
        <w:suppressAutoHyphens/>
        <w:ind w:left="-284" w:firstLine="585"/>
        <w:jc w:val="both"/>
        <w:rPr>
          <w:sz w:val="24"/>
          <w:szCs w:val="24"/>
        </w:rPr>
      </w:pPr>
      <w:bookmarkStart w:id="36" w:name="bookmark4"/>
      <w:r w:rsidRPr="00E31743">
        <w:rPr>
          <w:sz w:val="24"/>
          <w:szCs w:val="24"/>
        </w:rPr>
        <w:t>На одной стойке с МТП установить шкаф наружного освещения (верх на отм. 1,8м), обеспечивающий включение и отключение освещения в заданные промежутки времени по астрономическому реле времени.</w:t>
      </w:r>
    </w:p>
    <w:p w:rsidR="00436ECB" w:rsidRPr="00E31743" w:rsidRDefault="00436ECB" w:rsidP="00E31743">
      <w:pPr>
        <w:suppressAutoHyphens/>
        <w:autoSpaceDE w:val="0"/>
        <w:autoSpaceDN w:val="0"/>
        <w:adjustRightInd w:val="0"/>
        <w:spacing w:before="34"/>
        <w:ind w:left="-284" w:right="85" w:firstLine="567"/>
        <w:jc w:val="both"/>
        <w:rPr>
          <w:sz w:val="24"/>
          <w:szCs w:val="24"/>
        </w:rPr>
      </w:pPr>
      <w:r w:rsidRPr="00E31743">
        <w:rPr>
          <w:sz w:val="24"/>
          <w:szCs w:val="24"/>
        </w:rPr>
        <w:t>Уличное освещение выполняется светильниками ДКУ 51-30. Светильники устанавливаются на проектируемых опорах по типовому проекту СТП09110.20.186-09.</w:t>
      </w:r>
    </w:p>
    <w:p w:rsidR="00436ECB" w:rsidRPr="00E31743" w:rsidRDefault="00436ECB" w:rsidP="00E31743">
      <w:pPr>
        <w:autoSpaceDE w:val="0"/>
        <w:autoSpaceDN w:val="0"/>
        <w:adjustRightInd w:val="0"/>
        <w:spacing w:before="34"/>
        <w:ind w:left="284" w:right="83"/>
        <w:jc w:val="both"/>
        <w:rPr>
          <w:sz w:val="24"/>
          <w:szCs w:val="24"/>
        </w:rPr>
      </w:pPr>
    </w:p>
    <w:p w:rsidR="00436ECB" w:rsidRPr="00E31743" w:rsidRDefault="00436ECB" w:rsidP="00E31743">
      <w:pPr>
        <w:autoSpaceDE w:val="0"/>
        <w:autoSpaceDN w:val="0"/>
        <w:adjustRightInd w:val="0"/>
        <w:spacing w:before="34"/>
        <w:ind w:left="284" w:right="83"/>
        <w:jc w:val="both"/>
        <w:rPr>
          <w:b/>
          <w:bCs/>
          <w:sz w:val="24"/>
          <w:szCs w:val="24"/>
        </w:rPr>
      </w:pPr>
      <w:bookmarkStart w:id="37" w:name="bookmark7"/>
      <w:r w:rsidRPr="00E31743">
        <w:rPr>
          <w:b/>
          <w:bCs/>
          <w:sz w:val="24"/>
          <w:szCs w:val="24"/>
        </w:rPr>
        <w:t>Учет электроэнергии</w:t>
      </w:r>
      <w:bookmarkEnd w:id="37"/>
      <w:r w:rsidRPr="00E31743">
        <w:rPr>
          <w:b/>
          <w:bCs/>
          <w:sz w:val="24"/>
          <w:szCs w:val="24"/>
        </w:rPr>
        <w:t xml:space="preserve"> </w:t>
      </w:r>
      <w:bookmarkStart w:id="38" w:name="bookmark8"/>
      <w:bookmarkEnd w:id="36"/>
    </w:p>
    <w:p w:rsidR="00436ECB" w:rsidRPr="00E31743" w:rsidRDefault="00436ECB" w:rsidP="00E31743">
      <w:pPr>
        <w:suppressAutoHyphens/>
        <w:spacing w:line="240" w:lineRule="atLeast"/>
        <w:ind w:left="-284" w:firstLine="584"/>
        <w:jc w:val="both"/>
        <w:rPr>
          <w:sz w:val="24"/>
          <w:szCs w:val="24"/>
        </w:rPr>
      </w:pPr>
      <w:r w:rsidRPr="00E31743">
        <w:rPr>
          <w:sz w:val="24"/>
          <w:szCs w:val="24"/>
        </w:rPr>
        <w:t xml:space="preserve">Учет электроэнергии предусмотрен в МТП трехфазными многотарифными счетчиками электроэнергии </w:t>
      </w:r>
      <w:r w:rsidRPr="00E31743">
        <w:rPr>
          <w:color w:val="000000"/>
          <w:sz w:val="24"/>
          <w:szCs w:val="24"/>
        </w:rPr>
        <w:t xml:space="preserve">СЕ301 BY S31 </w:t>
      </w:r>
      <w:r w:rsidRPr="00E31743">
        <w:rPr>
          <w:sz w:val="24"/>
          <w:szCs w:val="24"/>
        </w:rPr>
        <w:t>непосредственного включения и возможностью передачи информации о расходуемой электроэнергии при использовании в системах АСКУЭ.</w:t>
      </w:r>
    </w:p>
    <w:p w:rsidR="00436ECB" w:rsidRPr="00E31743" w:rsidRDefault="00436ECB" w:rsidP="00E31743">
      <w:pPr>
        <w:suppressAutoHyphens/>
        <w:autoSpaceDE w:val="0"/>
        <w:autoSpaceDN w:val="0"/>
        <w:adjustRightInd w:val="0"/>
        <w:ind w:left="-284" w:right="85" w:firstLine="584"/>
        <w:jc w:val="both"/>
        <w:rPr>
          <w:b/>
          <w:bCs/>
          <w:sz w:val="28"/>
          <w:szCs w:val="28"/>
        </w:rPr>
      </w:pPr>
      <w:r w:rsidRPr="00E31743">
        <w:rPr>
          <w:sz w:val="24"/>
          <w:szCs w:val="24"/>
        </w:rPr>
        <w:t xml:space="preserve">Учет электроэнергии уличного освещения осуществляется однофазным счетчиком электроэнергии </w:t>
      </w:r>
      <w:r w:rsidRPr="00E31743">
        <w:rPr>
          <w:color w:val="000000"/>
          <w:sz w:val="24"/>
          <w:szCs w:val="24"/>
        </w:rPr>
        <w:t>СЕ102 BY</w:t>
      </w:r>
      <w:r w:rsidRPr="00E31743">
        <w:rPr>
          <w:sz w:val="24"/>
          <w:szCs w:val="24"/>
        </w:rPr>
        <w:t>, установленным в шкафу наружного освеще</w:t>
      </w:r>
      <w:r w:rsidRPr="00E31743">
        <w:rPr>
          <w:sz w:val="24"/>
          <w:szCs w:val="24"/>
        </w:rPr>
        <w:softHyphen/>
        <w:t>ния.</w:t>
      </w:r>
    </w:p>
    <w:p w:rsidR="00436ECB" w:rsidRPr="00E31743" w:rsidRDefault="00436ECB" w:rsidP="00E31743">
      <w:pPr>
        <w:autoSpaceDE w:val="0"/>
        <w:autoSpaceDN w:val="0"/>
        <w:adjustRightInd w:val="0"/>
        <w:spacing w:before="34"/>
        <w:ind w:left="284" w:right="83"/>
        <w:jc w:val="both"/>
        <w:rPr>
          <w:sz w:val="24"/>
          <w:szCs w:val="24"/>
        </w:rPr>
      </w:pPr>
    </w:p>
    <w:p w:rsidR="00436ECB" w:rsidRPr="00E31743" w:rsidRDefault="00436ECB" w:rsidP="00E31743">
      <w:pPr>
        <w:autoSpaceDE w:val="0"/>
        <w:autoSpaceDN w:val="0"/>
        <w:adjustRightInd w:val="0"/>
        <w:spacing w:before="34"/>
        <w:ind w:left="284" w:right="83"/>
        <w:jc w:val="both"/>
        <w:rPr>
          <w:b/>
          <w:bCs/>
          <w:sz w:val="24"/>
          <w:szCs w:val="24"/>
        </w:rPr>
      </w:pPr>
      <w:r w:rsidRPr="00E31743">
        <w:rPr>
          <w:b/>
          <w:bCs/>
          <w:sz w:val="24"/>
          <w:szCs w:val="24"/>
        </w:rPr>
        <w:t>Защита от перенапряжений и заземляющие устройства</w:t>
      </w:r>
      <w:bookmarkEnd w:id="38"/>
    </w:p>
    <w:p w:rsidR="00436ECB" w:rsidRPr="00E31743" w:rsidRDefault="00436ECB" w:rsidP="00E31743">
      <w:pPr>
        <w:suppressAutoHyphens/>
        <w:ind w:left="-284" w:firstLine="584"/>
        <w:jc w:val="both"/>
        <w:rPr>
          <w:sz w:val="24"/>
          <w:szCs w:val="24"/>
        </w:rPr>
      </w:pPr>
      <w:r w:rsidRPr="00E31743">
        <w:rPr>
          <w:sz w:val="24"/>
          <w:szCs w:val="24"/>
        </w:rPr>
        <w:t>Заземление опор выполняется в соответствии с ПУ ВЛП-10кВ, по т.п.№15256 тм-т1. Существующие ж/б опоры на расстоянии 200.. .300 м подхода к проектируемой МТП зазем</w:t>
      </w:r>
      <w:r w:rsidRPr="00E31743">
        <w:rPr>
          <w:sz w:val="24"/>
          <w:szCs w:val="24"/>
        </w:rPr>
        <w:softHyphen/>
        <w:t>ляются с допустимым сопротивлением заземлителя не более 30 Ом при удельном сопротивле</w:t>
      </w:r>
      <w:r w:rsidRPr="00E31743">
        <w:rPr>
          <w:sz w:val="24"/>
          <w:szCs w:val="24"/>
        </w:rPr>
        <w:softHyphen/>
        <w:t>нии грунта 900 Ом·м. Заземлитель прокладывается по однолучевой схеме по оси ВЛ и соеди</w:t>
      </w:r>
      <w:r w:rsidRPr="00E31743">
        <w:rPr>
          <w:sz w:val="24"/>
          <w:szCs w:val="24"/>
        </w:rPr>
        <w:softHyphen/>
        <w:t>няется с заземлителем следующей опоры. Заземление проектируемой опоры К10-Ар с разъеди</w:t>
      </w:r>
      <w:r w:rsidRPr="00E31743">
        <w:rPr>
          <w:sz w:val="24"/>
          <w:szCs w:val="24"/>
        </w:rPr>
        <w:softHyphen/>
        <w:t>нителем и ОПН см. раздел ЭВ лист 5. На опоре анкерного типа в местах крепления провода на подвесных изоляторах и в петлях опор анкерного типа снимается изоляция провода ВЛП. В этом случае установка устройств грозозащиты на опоре не требуется.</w:t>
      </w:r>
    </w:p>
    <w:p w:rsidR="00436ECB" w:rsidRPr="00E31743" w:rsidRDefault="00436ECB" w:rsidP="00E31743">
      <w:pPr>
        <w:suppressAutoHyphens/>
        <w:ind w:left="-284" w:firstLine="584"/>
        <w:jc w:val="both"/>
        <w:rPr>
          <w:sz w:val="24"/>
          <w:szCs w:val="24"/>
        </w:rPr>
      </w:pPr>
      <w:r w:rsidRPr="00E31743">
        <w:rPr>
          <w:sz w:val="24"/>
          <w:szCs w:val="24"/>
        </w:rPr>
        <w:t>Заземляющее устройство МТП является общим для напряжений 10 и 0,4кВ и состоит из обязательного (совмещенного) и дополнительных заземлителей. Обязательный (совмещенный) заземлитель состоит из замкнутых контуров, проложенных вокруг площадки МТП на расстоя</w:t>
      </w:r>
      <w:r w:rsidRPr="00E31743">
        <w:rPr>
          <w:sz w:val="24"/>
          <w:szCs w:val="24"/>
        </w:rPr>
        <w:softHyphen/>
        <w:t>нии (0,8-1,0)м от оборудования и горизонтальных связей со всеми концевыми опорами ВЛ 10 и 0,4кВ. Дополнительные заземлители укладываются на глубине не менее 0,5м, а в пахотной земле - 1м. Удельное сопротивление грунта принято 220 Ом·м и при строительстве должно быть уточнено. Согласно ТКП 385-2012 табл.15.2 п.1 сопротивление контура заземляющего устройства МТП составляет 4 Ом. Заземление разъединителя на концевой опоре ВЛ-10кВ при</w:t>
      </w:r>
      <w:r w:rsidRPr="00E31743">
        <w:rPr>
          <w:sz w:val="24"/>
          <w:szCs w:val="24"/>
        </w:rPr>
        <w:softHyphen/>
        <w:t>соединить к контуру заземления.</w:t>
      </w:r>
    </w:p>
    <w:p w:rsidR="00436ECB" w:rsidRPr="00E31743" w:rsidRDefault="00436ECB" w:rsidP="00E31743">
      <w:pPr>
        <w:numPr>
          <w:ilvl w:val="0"/>
          <w:numId w:val="37"/>
        </w:numPr>
        <w:suppressAutoHyphens/>
        <w:ind w:left="-284" w:right="85" w:firstLine="584"/>
        <w:jc w:val="both"/>
        <w:rPr>
          <w:sz w:val="24"/>
          <w:szCs w:val="24"/>
        </w:rPr>
      </w:pPr>
      <w:r w:rsidRPr="00E31743">
        <w:rPr>
          <w:sz w:val="24"/>
          <w:szCs w:val="24"/>
        </w:rPr>
        <w:t>Заземления на линиях электропередачи напряжением 0,38 кВ выполняются в соответст</w:t>
      </w:r>
      <w:r w:rsidRPr="00E31743">
        <w:rPr>
          <w:sz w:val="24"/>
          <w:szCs w:val="24"/>
        </w:rPr>
        <w:softHyphen/>
        <w:t>вии с НПС-0,38-10кВ, ТКП339-2011 (02230) и разработками «Белсельэлектросетьстрой», утвержденным и введенным в действии ГПО «Белэнерго» СТП09110.20.186-09 №58 от 24.12.2009г. Железобетонные опоры должны быть заземлены. На всех железобетонных опорах металлические детали опор должны быть присоединены к выпуску заземляющего стержня в верхней части стоек.</w:t>
      </w:r>
    </w:p>
    <w:p w:rsidR="00436ECB" w:rsidRPr="00E31743" w:rsidRDefault="00436ECB" w:rsidP="00E31743">
      <w:pPr>
        <w:suppressAutoHyphens/>
        <w:ind w:left="-284" w:firstLine="567"/>
        <w:jc w:val="both"/>
        <w:rPr>
          <w:sz w:val="24"/>
          <w:szCs w:val="24"/>
        </w:rPr>
      </w:pPr>
      <w:r w:rsidRPr="00E31743">
        <w:rPr>
          <w:sz w:val="24"/>
          <w:szCs w:val="24"/>
        </w:rPr>
        <w:t>Сопротивление заземляющих устройств опор должно быть не более 30 Ом согласно п.5.2.7.1 ТКП 339-2011 (02230) в грозовой период.</w:t>
      </w:r>
    </w:p>
    <w:p w:rsidR="00436ECB" w:rsidRPr="00E31743" w:rsidRDefault="00436ECB" w:rsidP="00E31743">
      <w:pPr>
        <w:numPr>
          <w:ilvl w:val="0"/>
          <w:numId w:val="37"/>
        </w:numPr>
        <w:suppressAutoHyphens/>
        <w:ind w:left="-284" w:firstLine="567"/>
        <w:jc w:val="both"/>
        <w:rPr>
          <w:sz w:val="24"/>
          <w:szCs w:val="24"/>
        </w:rPr>
      </w:pPr>
      <w:r w:rsidRPr="00E31743">
        <w:rPr>
          <w:sz w:val="24"/>
          <w:szCs w:val="24"/>
        </w:rPr>
        <w:t>Все соединения заземляющих устройств в подземной части выполняются сваркой.</w:t>
      </w:r>
    </w:p>
    <w:p w:rsidR="00436ECB" w:rsidRPr="00E31743" w:rsidRDefault="00436ECB" w:rsidP="00E31743">
      <w:pPr>
        <w:suppressAutoHyphens/>
        <w:ind w:left="-284" w:right="400" w:firstLine="567"/>
        <w:jc w:val="both"/>
        <w:rPr>
          <w:sz w:val="24"/>
          <w:szCs w:val="24"/>
        </w:rPr>
      </w:pPr>
      <w:r w:rsidRPr="00E31743">
        <w:rPr>
          <w:sz w:val="24"/>
          <w:szCs w:val="24"/>
        </w:rPr>
        <w:t>После выполнения контура заземления его сопротивление замеряется и, если оно выше нормы, забиваются дополнительные заземлители.</w:t>
      </w:r>
    </w:p>
    <w:p w:rsidR="00436ECB" w:rsidRPr="00E31743" w:rsidRDefault="00436ECB" w:rsidP="00E31743">
      <w:pPr>
        <w:numPr>
          <w:ilvl w:val="0"/>
          <w:numId w:val="37"/>
        </w:numPr>
        <w:suppressAutoHyphens/>
        <w:ind w:left="-284" w:right="85" w:firstLine="567"/>
        <w:jc w:val="both"/>
        <w:rPr>
          <w:sz w:val="24"/>
          <w:szCs w:val="24"/>
        </w:rPr>
      </w:pPr>
      <w:r w:rsidRPr="00E31743">
        <w:rPr>
          <w:sz w:val="24"/>
          <w:szCs w:val="24"/>
        </w:rPr>
        <w:t>В конце и в начале участков ВЛИ-0,4кВ необходимо смонтировать УЗ ВЛИ.</w:t>
      </w:r>
    </w:p>
    <w:p w:rsidR="00436ECB" w:rsidRPr="00D579CD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36ECB" w:rsidRDefault="00436ECB" w:rsidP="0079460D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Противопожарные решения</w:t>
      </w:r>
    </w:p>
    <w:p w:rsidR="00436ECB" w:rsidRDefault="00436ECB" w:rsidP="0079460D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6ECB" w:rsidRDefault="00436ECB" w:rsidP="0079460D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13A">
        <w:rPr>
          <w:rFonts w:ascii="Times New Roman" w:hAnsi="Times New Roman" w:cs="Times New Roman"/>
          <w:sz w:val="24"/>
          <w:szCs w:val="24"/>
        </w:rPr>
        <w:t>Согласно ТКП 45-2.02-316-2018 табл.1 и табл.2 расход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пожаротушение  равен 5 л/с. </w:t>
      </w:r>
    </w:p>
    <w:p w:rsidR="00436ECB" w:rsidRDefault="00436ECB" w:rsidP="0079460D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пожарного запаса рассчитывается исходя из расхода на пожаротушение (5 л/с) и времени тушения пожара (3 часа) и равен:</w:t>
      </w:r>
    </w:p>
    <w:p w:rsidR="00436ECB" w:rsidRDefault="00436ECB" w:rsidP="0079460D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812C97">
        <w:rPr>
          <w:rFonts w:ascii="Times New Roman" w:hAnsi="Times New Roman" w:cs="Times New Roman"/>
          <w:color w:val="000000"/>
          <w:sz w:val="24"/>
          <w:szCs w:val="24"/>
        </w:rPr>
        <w:t>=3*5*3.6=54</w:t>
      </w:r>
      <w:r>
        <w:rPr>
          <w:rFonts w:ascii="Times New Roman" w:hAnsi="Times New Roman" w:cs="Times New Roman"/>
          <w:color w:val="000000"/>
          <w:sz w:val="24"/>
          <w:szCs w:val="24"/>
        </w:rPr>
        <w:t>м3/ч.</w:t>
      </w:r>
    </w:p>
    <w:p w:rsidR="00436ECB" w:rsidRDefault="00436ECB" w:rsidP="0079460D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Проектом предусмотрена установка пожарных гидрантов. На проектируемой сети объединенного хозяйственно- противопожарного водопровода предусмотрена установка 9 пожарных гидрантов.</w:t>
      </w:r>
    </w:p>
    <w:p w:rsidR="00436ECB" w:rsidRPr="00D579CD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36ECB" w:rsidRDefault="00436ECB" w:rsidP="0079460D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744E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D45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Охрана окружающей среды</w:t>
      </w:r>
      <w:r w:rsidRPr="00744E8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36ECB" w:rsidRPr="00153DC6" w:rsidRDefault="00436ECB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При организации строительного производства необходимо осуществлять мероприятия и работы по охране окружающей природной среды.</w:t>
      </w:r>
    </w:p>
    <w:p w:rsidR="00436ECB" w:rsidRPr="00153DC6" w:rsidRDefault="00436ECB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До начала строительства необходимо снять плодородный слой раздельно с отвалом минерального грунта с последующим восстановлением на участке, поврежденном при выполнении строительно-монтажных работ.</w:t>
      </w:r>
    </w:p>
    <w:p w:rsidR="00436ECB" w:rsidRPr="00153DC6" w:rsidRDefault="00436ECB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Временные автодороги и другие подъездные пути должны устраиваться с учетом требований по предотвращению повреждений древесно-кустарниковой растительности.</w:t>
      </w:r>
    </w:p>
    <w:p w:rsidR="00436ECB" w:rsidRPr="00153DC6" w:rsidRDefault="00436ECB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При производстве строительно-монтажных работ селитебных территориях должны быть соблюдены требования по предотвращению запыленности и загазованности воздуха.</w:t>
      </w:r>
    </w:p>
    <w:p w:rsidR="00436ECB" w:rsidRPr="00153DC6" w:rsidRDefault="00436ECB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Пылевидные материалы надлежит хранить в закрытых емкостях, принимая меры против распыления в процессе погрузки и разгрузки.</w:t>
      </w:r>
    </w:p>
    <w:p w:rsidR="00436ECB" w:rsidRPr="00153DC6" w:rsidRDefault="00436ECB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Материалы, содержащие вредные или взрывоопасные растворители, необходимо хранить в геометрически закрытой таре.</w:t>
      </w:r>
    </w:p>
    <w:p w:rsidR="00436ECB" w:rsidRPr="00153DC6" w:rsidRDefault="00436ECB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 xml:space="preserve">Эксплуатировать строительные механизмы, имеющие течи горюче-смазочных материалов, запрещается. </w:t>
      </w:r>
    </w:p>
    <w:p w:rsidR="00436ECB" w:rsidRPr="00153DC6" w:rsidRDefault="00436ECB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При выезде со стройплощадки колеса машин и механизмов должны быть очищены от грязи.</w:t>
      </w:r>
    </w:p>
    <w:p w:rsidR="00436ECB" w:rsidRPr="00153DC6" w:rsidRDefault="00436ECB" w:rsidP="0079460D">
      <w:pPr>
        <w:pStyle w:val="90"/>
        <w:shd w:val="clear" w:color="auto" w:fill="auto"/>
        <w:spacing w:line="240" w:lineRule="auto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При производстве СМР строго соблюдать ППБ 01-2014 "Правила пожарной безопасности республики Беларусь" при производстве строительно-монтажных работ», ТКП 45-1.03-40-2006 «Безопасность труда в строительстве. Строительное производство».</w:t>
      </w:r>
    </w:p>
    <w:p w:rsidR="00436ECB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36ECB" w:rsidRPr="00D579CD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36ECB" w:rsidRPr="00744E8F" w:rsidRDefault="00436ECB" w:rsidP="008A621B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744E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Энергетическая эффективность.</w:t>
      </w:r>
    </w:p>
    <w:p w:rsidR="00436ECB" w:rsidRDefault="00436ECB" w:rsidP="008A621B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6ECB" w:rsidRPr="0037413A" w:rsidRDefault="00436ECB" w:rsidP="008A621B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37413A">
        <w:rPr>
          <w:rFonts w:ascii="Times New Roman" w:hAnsi="Times New Roman" w:cs="Times New Roman"/>
          <w:sz w:val="24"/>
          <w:szCs w:val="24"/>
        </w:rPr>
        <w:t xml:space="preserve">В проекте предусмотрена сеть для водоснабжения квартала индивидуальной жилой застройки в дер.Тешевле, Барановичского района. </w:t>
      </w:r>
    </w:p>
    <w:p w:rsidR="00436ECB" w:rsidRPr="0037413A" w:rsidRDefault="00436ECB" w:rsidP="008A621B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37413A">
        <w:rPr>
          <w:rFonts w:ascii="Times New Roman" w:hAnsi="Times New Roman" w:cs="Times New Roman"/>
          <w:sz w:val="24"/>
          <w:szCs w:val="24"/>
        </w:rPr>
        <w:t xml:space="preserve">Квартальная сеть запроектирована из полиэтиленовых труб ПЭ100 SDR </w:t>
      </w:r>
      <w:r>
        <w:rPr>
          <w:rFonts w:ascii="Times New Roman" w:hAnsi="Times New Roman" w:cs="Times New Roman"/>
          <w:sz w:val="24"/>
          <w:szCs w:val="24"/>
        </w:rPr>
        <w:t>17,</w:t>
      </w:r>
      <w:r w:rsidRPr="0037413A">
        <w:rPr>
          <w:rFonts w:ascii="Times New Roman" w:hAnsi="Times New Roman" w:cs="Times New Roman"/>
          <w:sz w:val="24"/>
          <w:szCs w:val="24"/>
        </w:rPr>
        <w:t>6 Ø</w:t>
      </w:r>
      <w:r>
        <w:rPr>
          <w:rFonts w:ascii="Times New Roman" w:hAnsi="Times New Roman" w:cs="Times New Roman"/>
          <w:sz w:val="24"/>
          <w:szCs w:val="24"/>
        </w:rPr>
        <w:t>110х6,3</w:t>
      </w:r>
      <w:r w:rsidRPr="0037413A">
        <w:rPr>
          <w:rFonts w:ascii="Times New Roman" w:hAnsi="Times New Roman" w:cs="Times New Roman"/>
          <w:sz w:val="24"/>
          <w:szCs w:val="24"/>
        </w:rPr>
        <w:t xml:space="preserve"> мм ГОСТ 18599-2001 и подключена к существующему водопроводу Ø 110 мм в колодце.</w:t>
      </w:r>
    </w:p>
    <w:p w:rsidR="00436ECB" w:rsidRPr="00D55D95" w:rsidRDefault="00436ECB" w:rsidP="008A621B">
      <w:pPr>
        <w:pStyle w:val="9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413A">
        <w:rPr>
          <w:rFonts w:ascii="Times New Roman" w:hAnsi="Times New Roman" w:cs="Times New Roman"/>
          <w:sz w:val="24"/>
          <w:szCs w:val="24"/>
        </w:rPr>
        <w:t xml:space="preserve">Трубы ПЭ100 SDR </w:t>
      </w:r>
      <w:r>
        <w:rPr>
          <w:rFonts w:ascii="Times New Roman" w:hAnsi="Times New Roman" w:cs="Times New Roman"/>
          <w:sz w:val="24"/>
          <w:szCs w:val="24"/>
        </w:rPr>
        <w:t>17,6</w:t>
      </w:r>
      <w:r w:rsidRPr="0037413A">
        <w:rPr>
          <w:rFonts w:ascii="Times New Roman" w:hAnsi="Times New Roman" w:cs="Times New Roman"/>
          <w:sz w:val="24"/>
          <w:szCs w:val="24"/>
        </w:rPr>
        <w:t xml:space="preserve"> Ø110х</w:t>
      </w:r>
      <w:r>
        <w:rPr>
          <w:rFonts w:ascii="Times New Roman" w:hAnsi="Times New Roman" w:cs="Times New Roman"/>
          <w:sz w:val="24"/>
          <w:szCs w:val="24"/>
        </w:rPr>
        <w:t>6,3</w:t>
      </w:r>
      <w:r w:rsidRPr="0037413A">
        <w:rPr>
          <w:rFonts w:ascii="Times New Roman" w:hAnsi="Times New Roman" w:cs="Times New Roman"/>
          <w:sz w:val="24"/>
          <w:szCs w:val="24"/>
        </w:rPr>
        <w:t xml:space="preserve"> </w:t>
      </w:r>
      <w:bookmarkStart w:id="39" w:name="_GoBack"/>
      <w:r w:rsidRPr="0037413A">
        <w:rPr>
          <w:rFonts w:ascii="Times New Roman" w:hAnsi="Times New Roman" w:cs="Times New Roman"/>
          <w:sz w:val="24"/>
          <w:szCs w:val="24"/>
        </w:rPr>
        <w:t>мм ГОСТ 18599-2001 поставляются в бухтах по 100 м, что уменьшает количество соединений.</w:t>
      </w:r>
      <w:bookmarkEnd w:id="39"/>
    </w:p>
    <w:p w:rsidR="00436ECB" w:rsidRPr="0037413A" w:rsidRDefault="00436ECB" w:rsidP="008A621B">
      <w:pPr>
        <w:tabs>
          <w:tab w:val="left" w:pos="1245"/>
        </w:tabs>
        <w:ind w:firstLine="426"/>
        <w:rPr>
          <w:sz w:val="24"/>
          <w:szCs w:val="24"/>
        </w:rPr>
      </w:pPr>
      <w:r w:rsidRPr="0037413A">
        <w:rPr>
          <w:sz w:val="24"/>
          <w:szCs w:val="24"/>
        </w:rPr>
        <w:t>Преимущества полиэтиленовых труб:</w:t>
      </w:r>
    </w:p>
    <w:p w:rsidR="00436ECB" w:rsidRPr="0037413A" w:rsidRDefault="00436ECB" w:rsidP="008A621B">
      <w:pPr>
        <w:tabs>
          <w:tab w:val="left" w:pos="1245"/>
        </w:tabs>
        <w:ind w:firstLine="426"/>
        <w:rPr>
          <w:sz w:val="24"/>
          <w:szCs w:val="24"/>
        </w:rPr>
      </w:pPr>
      <w:r w:rsidRPr="0037413A">
        <w:rPr>
          <w:sz w:val="24"/>
          <w:szCs w:val="24"/>
        </w:rPr>
        <w:t xml:space="preserve">-Долговечность — срок эксплуатации стальных подземных трубопроводов составляет не более 25 лет, тогда как гарантированный срок эксплуатации трубопроводов из полиэтиленовых труб (труб ПНД) составляет 50 лет. </w:t>
      </w:r>
    </w:p>
    <w:p w:rsidR="00436ECB" w:rsidRPr="003B766A" w:rsidRDefault="00436ECB" w:rsidP="008A621B">
      <w:pPr>
        <w:tabs>
          <w:tab w:val="left" w:pos="1245"/>
        </w:tabs>
        <w:ind w:firstLine="426"/>
        <w:rPr>
          <w:color w:val="00B050"/>
          <w:sz w:val="24"/>
          <w:szCs w:val="24"/>
        </w:rPr>
      </w:pPr>
      <w:r>
        <w:rPr>
          <w:sz w:val="24"/>
          <w:szCs w:val="24"/>
        </w:rPr>
        <w:t>-</w:t>
      </w:r>
      <w:r w:rsidRPr="00E77C5D">
        <w:rPr>
          <w:sz w:val="24"/>
          <w:szCs w:val="24"/>
        </w:rPr>
        <w:t>Коррозийная стойкость — физические и химическ</w:t>
      </w:r>
      <w:r>
        <w:rPr>
          <w:sz w:val="24"/>
          <w:szCs w:val="24"/>
        </w:rPr>
        <w:t>ие свойства полиэтилена гаранти</w:t>
      </w:r>
      <w:r w:rsidRPr="00E77C5D">
        <w:rPr>
          <w:sz w:val="24"/>
          <w:szCs w:val="24"/>
        </w:rPr>
        <w:t>руют отличную герметичность и высокую стабиль</w:t>
      </w:r>
      <w:r>
        <w:rPr>
          <w:sz w:val="24"/>
          <w:szCs w:val="24"/>
        </w:rPr>
        <w:t>ность под воздействием агрессив</w:t>
      </w:r>
      <w:r w:rsidRPr="00E77C5D">
        <w:rPr>
          <w:sz w:val="24"/>
          <w:szCs w:val="24"/>
        </w:rPr>
        <w:t>ных веществ, находящихся в почве и транспортируемой среде, в течение всего срока эксплуатации полиэтиленовых труб, кроме того, для ПНД труб не нужна специальная защита (катодная или анодная).</w:t>
      </w:r>
      <w:r>
        <w:rPr>
          <w:sz w:val="24"/>
          <w:szCs w:val="24"/>
        </w:rPr>
        <w:t xml:space="preserve"> </w:t>
      </w:r>
      <w:r w:rsidRPr="00E77C5D">
        <w:rPr>
          <w:sz w:val="24"/>
          <w:szCs w:val="24"/>
        </w:rPr>
        <w:t>Не требует ремонта — полиэтиленовый трубопровод (полиэтиленовые трубы, трубы ПНД) не нуждается в ремонтах, что снижает затраты на эксплуатацию.</w:t>
      </w:r>
    </w:p>
    <w:p w:rsidR="00436ECB" w:rsidRPr="00E77C5D" w:rsidRDefault="00436ECB" w:rsidP="008A621B">
      <w:pPr>
        <w:tabs>
          <w:tab w:val="left" w:pos="124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-</w:t>
      </w:r>
      <w:r w:rsidRPr="00E77C5D">
        <w:rPr>
          <w:sz w:val="24"/>
          <w:szCs w:val="24"/>
        </w:rPr>
        <w:t xml:space="preserve">Увеличение пропускной способности позволяет при эксплуатации полиэтиленового </w:t>
      </w:r>
      <w:r>
        <w:rPr>
          <w:sz w:val="24"/>
          <w:szCs w:val="24"/>
        </w:rPr>
        <w:t>т</w:t>
      </w:r>
      <w:r w:rsidRPr="00E77C5D">
        <w:rPr>
          <w:sz w:val="24"/>
          <w:szCs w:val="24"/>
        </w:rPr>
        <w:t>рубопровода снизить энергозатраты на перекач</w:t>
      </w:r>
      <w:r>
        <w:rPr>
          <w:sz w:val="24"/>
          <w:szCs w:val="24"/>
        </w:rPr>
        <w:t>ку воды по нему на 5-8%. В поли</w:t>
      </w:r>
      <w:r w:rsidRPr="00E77C5D">
        <w:rPr>
          <w:sz w:val="24"/>
          <w:szCs w:val="24"/>
        </w:rPr>
        <w:t>пропиленовых и полиэтиленовых трубах (трубах ПНД) не происходит «зарастание» внутреннего прохода трубы продуктами окисления, как в стальных.</w:t>
      </w:r>
    </w:p>
    <w:p w:rsidR="00436ECB" w:rsidRPr="00E77C5D" w:rsidRDefault="00436ECB" w:rsidP="008A621B">
      <w:pPr>
        <w:tabs>
          <w:tab w:val="left" w:pos="124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-</w:t>
      </w:r>
      <w:r w:rsidRPr="00E77C5D">
        <w:rPr>
          <w:sz w:val="24"/>
          <w:szCs w:val="24"/>
        </w:rPr>
        <w:t xml:space="preserve">Вода, замерзшая внутри полиэтиленовой трубы не повредит ее. </w:t>
      </w:r>
    </w:p>
    <w:p w:rsidR="00436ECB" w:rsidRPr="00F203AE" w:rsidRDefault="00436ECB" w:rsidP="008A621B">
      <w:pPr>
        <w:tabs>
          <w:tab w:val="left" w:pos="124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-</w:t>
      </w:r>
      <w:r w:rsidRPr="00E77C5D">
        <w:rPr>
          <w:sz w:val="24"/>
          <w:szCs w:val="24"/>
        </w:rPr>
        <w:t>Трубы в 4 раза легче стальных, что существенно облегчает их транспортировку и монтаж.</w:t>
      </w:r>
    </w:p>
    <w:p w:rsidR="00436ECB" w:rsidRPr="008A621B" w:rsidRDefault="00436ECB" w:rsidP="008A621B">
      <w:pPr>
        <w:pStyle w:val="90"/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>Обеспечение энергосбережения осуществляется за счет применения:</w:t>
      </w:r>
    </w:p>
    <w:p w:rsidR="00436ECB" w:rsidRPr="008A621B" w:rsidRDefault="00436ECB" w:rsidP="008A621B">
      <w:pPr>
        <w:pStyle w:val="90"/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>- арматуры с герметичными затворами, в том числе шаровых кранов, высококачественных уплотнительных материалов;</w:t>
      </w:r>
    </w:p>
    <w:p w:rsidR="00436ECB" w:rsidRPr="008A621B" w:rsidRDefault="00436ECB" w:rsidP="008A621B">
      <w:pPr>
        <w:pStyle w:val="90"/>
        <w:numPr>
          <w:ilvl w:val="0"/>
          <w:numId w:val="38"/>
        </w:numPr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>современных приборов для контроля сварных стыков;</w:t>
      </w:r>
    </w:p>
    <w:p w:rsidR="00436ECB" w:rsidRPr="008A621B" w:rsidRDefault="00436ECB" w:rsidP="008A621B">
      <w:pPr>
        <w:pStyle w:val="90"/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>- телемеханизированной системы контроля и управления процессами транспортировки и редуцирования природного газа и учета газа в населенном пункте;</w:t>
      </w:r>
    </w:p>
    <w:p w:rsidR="00436ECB" w:rsidRPr="008A621B" w:rsidRDefault="00436ECB" w:rsidP="008A621B">
      <w:pPr>
        <w:pStyle w:val="90"/>
        <w:numPr>
          <w:ilvl w:val="0"/>
          <w:numId w:val="38"/>
        </w:numPr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 xml:space="preserve"> длинномерных полиэтиленовых труб;</w:t>
      </w:r>
    </w:p>
    <w:p w:rsidR="00436ECB" w:rsidRPr="008A621B" w:rsidRDefault="00436ECB" w:rsidP="008A621B">
      <w:pPr>
        <w:pStyle w:val="90"/>
        <w:numPr>
          <w:ilvl w:val="0"/>
          <w:numId w:val="38"/>
        </w:numPr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 xml:space="preserve"> мероприятий по экономии электроэнергии;</w:t>
      </w:r>
    </w:p>
    <w:p w:rsidR="00436ECB" w:rsidRPr="008A621B" w:rsidRDefault="00436ECB" w:rsidP="008A621B">
      <w:pPr>
        <w:pStyle w:val="90"/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>- соблюдение правил эксплуатации систем газоснабжения применяемого в них оборудования. Эти правила предусматривают своевременное проведение планово-предупредительных ремонтов, замену неисправной арматуры, устранение утечек газа и т.д.;</w:t>
      </w:r>
    </w:p>
    <w:p w:rsidR="00436ECB" w:rsidRPr="008A621B" w:rsidRDefault="00436ECB" w:rsidP="008A621B">
      <w:pPr>
        <w:pStyle w:val="90"/>
        <w:numPr>
          <w:ilvl w:val="0"/>
          <w:numId w:val="38"/>
        </w:numPr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 xml:space="preserve"> выполнение комплекса мероприятий, включающих систему технического обслуживания и ремонта, обеспечивающих содержание газораспределительной системы и газопотребления в исправном состоянии, и соблюдение требований «Правил промышленной безопасности в области газоснабжения Республики Беларусь»;</w:t>
      </w:r>
    </w:p>
    <w:p w:rsidR="00436ECB" w:rsidRPr="008A621B" w:rsidRDefault="00436ECB" w:rsidP="008A621B">
      <w:pPr>
        <w:pStyle w:val="90"/>
        <w:numPr>
          <w:ilvl w:val="0"/>
          <w:numId w:val="38"/>
        </w:numPr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 xml:space="preserve"> для предупреждения механических повреждений газопровода над трубопроводом на расстоянии 0,6м укладывается сигнальная лента желтого цвета шириной не менее 0,2м;</w:t>
      </w:r>
    </w:p>
    <w:p w:rsidR="00436ECB" w:rsidRPr="008A621B" w:rsidRDefault="00436ECB" w:rsidP="008A621B">
      <w:pPr>
        <w:pStyle w:val="90"/>
        <w:numPr>
          <w:ilvl w:val="0"/>
          <w:numId w:val="38"/>
        </w:numPr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 xml:space="preserve"> прокладка газопроводов ведется в соответствии с требованиями ТКП 45-4.03-267-2012, СНиП 3.05.02-88.</w:t>
      </w:r>
    </w:p>
    <w:p w:rsidR="00436ECB" w:rsidRDefault="00436ECB" w:rsidP="008A621B">
      <w:pPr>
        <w:pStyle w:val="22"/>
        <w:shd w:val="clear" w:color="auto" w:fill="auto"/>
        <w:suppressAutoHyphens/>
        <w:spacing w:after="0" w:line="240" w:lineRule="auto"/>
        <w:ind w:left="-284" w:right="85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C0A">
        <w:rPr>
          <w:rFonts w:ascii="Times New Roman" w:hAnsi="Times New Roman" w:cs="Times New Roman"/>
          <w:color w:val="000000"/>
          <w:sz w:val="24"/>
          <w:szCs w:val="24"/>
        </w:rPr>
        <w:t xml:space="preserve">К мероприятиям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энергоэффективности </w:t>
      </w:r>
      <w:r w:rsidRPr="00741C0A">
        <w:rPr>
          <w:rFonts w:ascii="Times New Roman" w:hAnsi="Times New Roman" w:cs="Times New Roman"/>
          <w:color w:val="000000"/>
          <w:sz w:val="24"/>
          <w:szCs w:val="24"/>
        </w:rPr>
        <w:t>относятся следующие энергосберегающие способы:</w:t>
      </w:r>
    </w:p>
    <w:p w:rsidR="00436ECB" w:rsidRPr="008D4FF4" w:rsidRDefault="00436ECB" w:rsidP="008A621B">
      <w:pPr>
        <w:pStyle w:val="22"/>
        <w:widowControl w:val="0"/>
        <w:numPr>
          <w:ilvl w:val="0"/>
          <w:numId w:val="40"/>
        </w:numPr>
        <w:shd w:val="clear" w:color="auto" w:fill="auto"/>
        <w:tabs>
          <w:tab w:val="left" w:pos="709"/>
        </w:tabs>
        <w:suppressAutoHyphens/>
        <w:spacing w:after="0" w:line="240" w:lineRule="auto"/>
        <w:ind w:left="-284" w:right="8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4FF4">
        <w:rPr>
          <w:rFonts w:ascii="Times New Roman" w:hAnsi="Times New Roman" w:cs="Times New Roman"/>
          <w:sz w:val="24"/>
          <w:szCs w:val="24"/>
        </w:rPr>
        <w:t>установка светильников светодиодных консольных для наружного освещения;</w:t>
      </w:r>
    </w:p>
    <w:p w:rsidR="00436ECB" w:rsidRPr="008D4FF4" w:rsidRDefault="00436ECB" w:rsidP="008A621B">
      <w:pPr>
        <w:pStyle w:val="22"/>
        <w:widowControl w:val="0"/>
        <w:numPr>
          <w:ilvl w:val="0"/>
          <w:numId w:val="40"/>
        </w:numPr>
        <w:shd w:val="clear" w:color="auto" w:fill="auto"/>
        <w:tabs>
          <w:tab w:val="left" w:pos="709"/>
        </w:tabs>
        <w:suppressAutoHyphens/>
        <w:spacing w:after="0" w:line="240" w:lineRule="auto"/>
        <w:ind w:left="-284" w:right="8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4FF4">
        <w:rPr>
          <w:rFonts w:ascii="Times New Roman" w:hAnsi="Times New Roman" w:cs="Times New Roman"/>
          <w:sz w:val="24"/>
          <w:szCs w:val="24"/>
        </w:rPr>
        <w:t>учет электроэнергии существующим электронным многотарифным счетчиком активной электроэнергии, который позволяет обеспечить постоянный контроль и гибкую систему оплаты за потреб</w:t>
      </w:r>
      <w:r w:rsidRPr="008D4FF4">
        <w:rPr>
          <w:rFonts w:ascii="Times New Roman" w:hAnsi="Times New Roman" w:cs="Times New Roman"/>
          <w:sz w:val="24"/>
          <w:szCs w:val="24"/>
        </w:rPr>
        <w:softHyphen/>
        <w:t>ляемые энергоресурсы;</w:t>
      </w:r>
    </w:p>
    <w:p w:rsidR="00436ECB" w:rsidRPr="008D4FF4" w:rsidRDefault="00436ECB" w:rsidP="008A621B">
      <w:pPr>
        <w:pStyle w:val="22"/>
        <w:widowControl w:val="0"/>
        <w:numPr>
          <w:ilvl w:val="0"/>
          <w:numId w:val="40"/>
        </w:numPr>
        <w:shd w:val="clear" w:color="auto" w:fill="auto"/>
        <w:tabs>
          <w:tab w:val="left" w:pos="709"/>
        </w:tabs>
        <w:suppressAutoHyphens/>
        <w:spacing w:after="0" w:line="240" w:lineRule="auto"/>
        <w:ind w:left="-284" w:right="8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4FF4">
        <w:rPr>
          <w:rFonts w:ascii="Times New Roman" w:hAnsi="Times New Roman" w:cs="Times New Roman"/>
          <w:sz w:val="24"/>
          <w:szCs w:val="24"/>
        </w:rPr>
        <w:t>применение изолированных про</w:t>
      </w:r>
      <w:r>
        <w:rPr>
          <w:rFonts w:ascii="Times New Roman" w:hAnsi="Times New Roman" w:cs="Times New Roman"/>
          <w:sz w:val="24"/>
          <w:szCs w:val="24"/>
        </w:rPr>
        <w:t>водов при строительстве ВЛИ-0,4</w:t>
      </w:r>
      <w:r w:rsidRPr="008D4FF4">
        <w:rPr>
          <w:rFonts w:ascii="Times New Roman" w:hAnsi="Times New Roman" w:cs="Times New Roman"/>
          <w:sz w:val="24"/>
          <w:szCs w:val="24"/>
        </w:rPr>
        <w:t>кВ;</w:t>
      </w:r>
    </w:p>
    <w:p w:rsidR="00436ECB" w:rsidRPr="00741C0A" w:rsidRDefault="00436ECB" w:rsidP="008A621B">
      <w:pPr>
        <w:pStyle w:val="22"/>
        <w:widowControl w:val="0"/>
        <w:numPr>
          <w:ilvl w:val="0"/>
          <w:numId w:val="39"/>
        </w:numPr>
        <w:shd w:val="clear" w:color="auto" w:fill="auto"/>
        <w:tabs>
          <w:tab w:val="left" w:pos="250"/>
        </w:tabs>
        <w:suppressAutoHyphens/>
        <w:spacing w:after="0" w:line="240" w:lineRule="auto"/>
        <w:ind w:left="-284" w:right="8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41C0A">
        <w:rPr>
          <w:rFonts w:ascii="Times New Roman" w:hAnsi="Times New Roman" w:cs="Times New Roman"/>
          <w:color w:val="000000"/>
          <w:sz w:val="24"/>
          <w:szCs w:val="24"/>
        </w:rPr>
        <w:t>запрещается стоянка автотранспорта при погрузочно-разгрузочных работах с включенным двигателем внутреннего сгорания;</w:t>
      </w:r>
    </w:p>
    <w:p w:rsidR="00436ECB" w:rsidRPr="00741C0A" w:rsidRDefault="00436ECB" w:rsidP="008A621B">
      <w:pPr>
        <w:pStyle w:val="22"/>
        <w:widowControl w:val="0"/>
        <w:numPr>
          <w:ilvl w:val="0"/>
          <w:numId w:val="39"/>
        </w:numPr>
        <w:shd w:val="clear" w:color="auto" w:fill="auto"/>
        <w:tabs>
          <w:tab w:val="left" w:pos="245"/>
        </w:tabs>
        <w:suppressAutoHyphens/>
        <w:spacing w:after="0" w:line="240" w:lineRule="auto"/>
        <w:ind w:left="-284" w:right="8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41C0A">
        <w:rPr>
          <w:rFonts w:ascii="Times New Roman" w:hAnsi="Times New Roman" w:cs="Times New Roman"/>
          <w:color w:val="000000"/>
          <w:sz w:val="24"/>
          <w:szCs w:val="24"/>
        </w:rPr>
        <w:t>запрещается оставлять включенными механизмы при технологических перерывах в работе;</w:t>
      </w:r>
    </w:p>
    <w:p w:rsidR="00436ECB" w:rsidRDefault="00436ECB" w:rsidP="008A621B">
      <w:pPr>
        <w:pStyle w:val="22"/>
        <w:widowControl w:val="0"/>
        <w:numPr>
          <w:ilvl w:val="0"/>
          <w:numId w:val="39"/>
        </w:numPr>
        <w:shd w:val="clear" w:color="auto" w:fill="auto"/>
        <w:tabs>
          <w:tab w:val="left" w:pos="245"/>
        </w:tabs>
        <w:suppressAutoHyphens/>
        <w:spacing w:after="0" w:line="240" w:lineRule="auto"/>
        <w:ind w:left="-284" w:right="8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41C0A">
        <w:rPr>
          <w:rFonts w:ascii="Times New Roman" w:hAnsi="Times New Roman" w:cs="Times New Roman"/>
          <w:color w:val="000000"/>
          <w:sz w:val="24"/>
          <w:szCs w:val="24"/>
        </w:rPr>
        <w:t>бытовые помещения освещать лампами дневного света.</w:t>
      </w:r>
    </w:p>
    <w:p w:rsidR="00436ECB" w:rsidRPr="008A621B" w:rsidRDefault="00436ECB" w:rsidP="008A621B">
      <w:pPr>
        <w:pStyle w:val="90"/>
        <w:shd w:val="clear" w:color="auto" w:fill="auto"/>
        <w:spacing w:line="240" w:lineRule="auto"/>
        <w:ind w:left="-142" w:right="1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0A">
        <w:rPr>
          <w:rFonts w:ascii="Times New Roman" w:hAnsi="Times New Roman" w:cs="Times New Roman"/>
          <w:sz w:val="24"/>
          <w:szCs w:val="24"/>
        </w:rPr>
        <w:t>применение в проекте оборудования и материалов, выбранных с учетом применения в них энергосберегающих конструктивных элементов, материалов и энергосберегающих инженерных систем.</w:t>
      </w:r>
    </w:p>
    <w:p w:rsidR="00436ECB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36ECB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36ECB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36ECB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36ECB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36ECB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36ECB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36ECB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36ECB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36ECB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36ECB" w:rsidRPr="001A0E0C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36ECB" w:rsidRPr="001A0E0C" w:rsidRDefault="00436ECB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72"/>
          <w:szCs w:val="72"/>
        </w:rPr>
      </w:pPr>
      <w:r w:rsidRPr="001A0E0C">
        <w:rPr>
          <w:rFonts w:ascii="Times New Roman" w:hAnsi="Times New Roman" w:cs="Times New Roman"/>
          <w:sz w:val="72"/>
          <w:szCs w:val="72"/>
        </w:rPr>
        <w:t>Исходные данные</w:t>
      </w:r>
    </w:p>
    <w:sectPr w:rsidR="00436ECB" w:rsidRPr="001A0E0C" w:rsidSect="007E7DFA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-568" w:right="710" w:bottom="1134" w:left="1701" w:header="426" w:footer="157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ECB" w:rsidRDefault="00436ECB">
      <w:r>
        <w:separator/>
      </w:r>
    </w:p>
  </w:endnote>
  <w:endnote w:type="continuationSeparator" w:id="1">
    <w:p w:rsidR="00436ECB" w:rsidRDefault="00436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DD TikTak_New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567"/>
      <w:gridCol w:w="567"/>
      <w:gridCol w:w="567"/>
      <w:gridCol w:w="567"/>
      <w:gridCol w:w="851"/>
      <w:gridCol w:w="568"/>
      <w:gridCol w:w="5669"/>
      <w:gridCol w:w="992"/>
    </w:tblGrid>
    <w:tr w:rsidR="00436ECB">
      <w:trPr>
        <w:cantSplit/>
        <w:trHeight w:hRule="exact" w:val="284"/>
      </w:trPr>
      <w:tc>
        <w:tcPr>
          <w:tcW w:w="567" w:type="dxa"/>
          <w:tcBorders>
            <w:top w:val="single" w:sz="18" w:space="0" w:color="auto"/>
            <w:left w:val="nil"/>
            <w:right w:val="single" w:sz="18" w:space="0" w:color="auto"/>
          </w:tcBorders>
        </w:tcPr>
        <w:p w:rsidR="00436ECB" w:rsidRPr="00210A1A" w:rsidRDefault="00436ECB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436ECB" w:rsidRPr="00210A1A" w:rsidRDefault="00436ECB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436ECB" w:rsidRPr="00210A1A" w:rsidRDefault="00436ECB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436ECB" w:rsidRPr="00210A1A" w:rsidRDefault="00436ECB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436ECB" w:rsidRPr="00210A1A" w:rsidRDefault="00436ECB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8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436ECB" w:rsidRPr="00210A1A" w:rsidRDefault="00436ECB" w:rsidP="00B514DF">
          <w:pPr>
            <w:pStyle w:val="Footer"/>
            <w:jc w:val="center"/>
            <w:rPr>
              <w:sz w:val="24"/>
              <w:szCs w:val="24"/>
            </w:rPr>
          </w:pPr>
        </w:p>
      </w:tc>
      <w:tc>
        <w:tcPr>
          <w:tcW w:w="5669" w:type="dxa"/>
          <w:vMerge w:val="restart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436ECB" w:rsidRPr="00210A1A" w:rsidRDefault="00436ECB" w:rsidP="00A82794">
          <w:pPr>
            <w:shd w:val="clear" w:color="auto" w:fill="FFFFFF"/>
            <w:spacing w:line="277" w:lineRule="exact"/>
            <w:jc w:val="center"/>
            <w:rPr>
              <w:b/>
              <w:bCs/>
              <w:color w:val="FF0000"/>
              <w:spacing w:val="1"/>
              <w:sz w:val="24"/>
              <w:szCs w:val="24"/>
            </w:rPr>
          </w:pPr>
          <w:r w:rsidRPr="00F678BC">
            <w:rPr>
              <w:b/>
              <w:bCs/>
              <w:spacing w:val="1"/>
              <w:sz w:val="24"/>
              <w:szCs w:val="24"/>
            </w:rPr>
            <w:t xml:space="preserve">Объект № </w:t>
          </w:r>
          <w:r>
            <w:rPr>
              <w:b/>
              <w:bCs/>
              <w:spacing w:val="1"/>
              <w:sz w:val="24"/>
              <w:szCs w:val="24"/>
            </w:rPr>
            <w:t>57</w:t>
          </w:r>
          <w:r w:rsidRPr="00F678BC">
            <w:rPr>
              <w:b/>
              <w:bCs/>
              <w:spacing w:val="1"/>
              <w:sz w:val="24"/>
              <w:szCs w:val="24"/>
            </w:rPr>
            <w:t>-Ю-</w:t>
          </w:r>
          <w:r w:rsidRPr="00F678BC">
            <w:rPr>
              <w:b/>
              <w:bCs/>
              <w:spacing w:val="1"/>
              <w:sz w:val="24"/>
              <w:szCs w:val="24"/>
              <w:lang w:val="en-US"/>
            </w:rPr>
            <w:t>2</w:t>
          </w:r>
          <w:r w:rsidRPr="00F678BC">
            <w:rPr>
              <w:b/>
              <w:bCs/>
              <w:spacing w:val="1"/>
              <w:sz w:val="24"/>
              <w:szCs w:val="24"/>
            </w:rPr>
            <w:t>01</w:t>
          </w:r>
          <w:r>
            <w:rPr>
              <w:b/>
              <w:bCs/>
              <w:spacing w:val="1"/>
              <w:sz w:val="24"/>
              <w:szCs w:val="24"/>
            </w:rPr>
            <w:t>9</w:t>
          </w:r>
        </w:p>
      </w:tc>
      <w:tc>
        <w:tcPr>
          <w:tcW w:w="99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vAlign w:val="center"/>
        </w:tcPr>
        <w:p w:rsidR="00436ECB" w:rsidRPr="00210A1A" w:rsidRDefault="00436ECB" w:rsidP="00B514DF">
          <w:pPr>
            <w:pStyle w:val="Footer"/>
            <w:jc w:val="center"/>
            <w:rPr>
              <w:sz w:val="24"/>
              <w:szCs w:val="24"/>
            </w:rPr>
          </w:pPr>
          <w:r w:rsidRPr="00210A1A">
            <w:rPr>
              <w:sz w:val="24"/>
              <w:szCs w:val="24"/>
            </w:rPr>
            <w:t>Лист</w:t>
          </w:r>
        </w:p>
      </w:tc>
    </w:tr>
    <w:tr w:rsidR="00436ECB">
      <w:trPr>
        <w:cantSplit/>
        <w:trHeight w:hRule="exact" w:val="284"/>
      </w:trPr>
      <w:tc>
        <w:tcPr>
          <w:tcW w:w="567" w:type="dxa"/>
          <w:tcBorders>
            <w:left w:val="nil"/>
            <w:right w:val="single" w:sz="18" w:space="0" w:color="auto"/>
          </w:tcBorders>
        </w:tcPr>
        <w:p w:rsidR="00436ECB" w:rsidRPr="00210A1A" w:rsidRDefault="00436ECB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436ECB" w:rsidRPr="00210A1A" w:rsidRDefault="00436ECB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436ECB" w:rsidRPr="00210A1A" w:rsidRDefault="00436ECB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436ECB" w:rsidRPr="00210A1A" w:rsidRDefault="00436ECB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851" w:type="dxa"/>
          <w:tcBorders>
            <w:left w:val="single" w:sz="18" w:space="0" w:color="auto"/>
            <w:right w:val="single" w:sz="18" w:space="0" w:color="auto"/>
          </w:tcBorders>
        </w:tcPr>
        <w:p w:rsidR="00436ECB" w:rsidRPr="00210A1A" w:rsidRDefault="00436ECB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8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436ECB" w:rsidRPr="00210A1A" w:rsidRDefault="00436ECB" w:rsidP="00B514DF">
          <w:pPr>
            <w:pStyle w:val="Footer"/>
            <w:jc w:val="center"/>
            <w:rPr>
              <w:sz w:val="24"/>
              <w:szCs w:val="24"/>
            </w:rPr>
          </w:pPr>
        </w:p>
      </w:tc>
      <w:tc>
        <w:tcPr>
          <w:tcW w:w="5669" w:type="dxa"/>
          <w:vMerge/>
          <w:tcBorders>
            <w:left w:val="single" w:sz="18" w:space="0" w:color="auto"/>
            <w:bottom w:val="nil"/>
            <w:right w:val="single" w:sz="18" w:space="0" w:color="auto"/>
          </w:tcBorders>
        </w:tcPr>
        <w:p w:rsidR="00436ECB" w:rsidRPr="00210A1A" w:rsidRDefault="00436ECB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top w:val="single" w:sz="18" w:space="0" w:color="auto"/>
            <w:left w:val="single" w:sz="18" w:space="0" w:color="auto"/>
            <w:bottom w:val="nil"/>
            <w:right w:val="nil"/>
          </w:tcBorders>
          <w:vAlign w:val="center"/>
        </w:tcPr>
        <w:tbl>
          <w:tblPr>
            <w:tblpPr w:vertAnchor="page" w:horzAnchor="page" w:tblpX="463" w:tblpY="11445"/>
            <w:tblW w:w="625" w:type="dxa"/>
            <w:tblBorders>
              <w:left w:val="single" w:sz="12" w:space="0" w:color="auto"/>
              <w:bottom w:val="single" w:sz="12" w:space="0" w:color="auto"/>
              <w:insideH w:val="single" w:sz="12" w:space="0" w:color="auto"/>
              <w:insideV w:val="single" w:sz="12" w:space="0" w:color="auto"/>
            </w:tblBorders>
            <w:tblLayout w:type="fixed"/>
            <w:tblLook w:val="0000"/>
          </w:tblPr>
          <w:tblGrid>
            <w:gridCol w:w="43"/>
            <w:gridCol w:w="246"/>
            <w:gridCol w:w="43"/>
            <w:gridCol w:w="250"/>
            <w:gridCol w:w="43"/>
          </w:tblGrid>
          <w:tr w:rsidR="00436ECB" w:rsidRPr="00210A1A">
            <w:trPr>
              <w:gridBefore w:val="1"/>
              <w:wBefore w:w="43" w:type="dxa"/>
              <w:cantSplit/>
              <w:trHeight w:val="1624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36ECB" w:rsidRPr="00210A1A" w:rsidRDefault="00436ECB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Взам. инв. №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36ECB" w:rsidRPr="00210A1A" w:rsidRDefault="00436ECB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436ECB" w:rsidRPr="00210A1A">
            <w:trPr>
              <w:gridBefore w:val="1"/>
              <w:wBefore w:w="43" w:type="dxa"/>
              <w:cantSplit/>
              <w:trHeight w:val="1624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36ECB" w:rsidRPr="00210A1A" w:rsidRDefault="00436ECB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Подпись и дата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36ECB" w:rsidRPr="00210A1A" w:rsidRDefault="00436ECB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436ECB" w:rsidRPr="00210A1A">
            <w:trPr>
              <w:gridBefore w:val="1"/>
              <w:wBefore w:w="43" w:type="dxa"/>
              <w:cantSplit/>
              <w:trHeight w:val="1625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36ECB" w:rsidRPr="00210A1A" w:rsidRDefault="00436ECB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Инв.№ подл.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36ECB" w:rsidRPr="00210A1A" w:rsidRDefault="00436ECB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436ECB" w:rsidRPr="00210A1A">
            <w:trPr>
              <w:gridAfter w:val="1"/>
              <w:wAfter w:w="43" w:type="dxa"/>
              <w:cantSplit/>
              <w:trHeight w:val="1624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36ECB" w:rsidRPr="00210A1A" w:rsidRDefault="00436ECB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Взам. инв. №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36ECB" w:rsidRPr="00210A1A" w:rsidRDefault="00436ECB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436ECB" w:rsidRPr="00210A1A">
            <w:trPr>
              <w:gridAfter w:val="1"/>
              <w:wAfter w:w="43" w:type="dxa"/>
              <w:cantSplit/>
              <w:trHeight w:val="1624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36ECB" w:rsidRPr="00210A1A" w:rsidRDefault="00436ECB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Подпись и дата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36ECB" w:rsidRPr="00210A1A" w:rsidRDefault="00436ECB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436ECB" w:rsidRPr="00210A1A">
            <w:trPr>
              <w:gridAfter w:val="1"/>
              <w:wAfter w:w="43" w:type="dxa"/>
              <w:cantSplit/>
              <w:trHeight w:val="1625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36ECB" w:rsidRPr="00210A1A" w:rsidRDefault="00436ECB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Инв.№ подл.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36ECB" w:rsidRPr="00210A1A" w:rsidRDefault="00436ECB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436ECB" w:rsidRPr="00210A1A">
            <w:trPr>
              <w:gridAfter w:val="1"/>
              <w:wAfter w:w="43" w:type="dxa"/>
              <w:cantSplit/>
              <w:trHeight w:val="1624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36ECB" w:rsidRPr="00210A1A" w:rsidRDefault="00436ECB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Взам. инв. №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36ECB" w:rsidRPr="00210A1A" w:rsidRDefault="00436ECB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436ECB" w:rsidRPr="00210A1A">
            <w:trPr>
              <w:gridAfter w:val="1"/>
              <w:wAfter w:w="43" w:type="dxa"/>
              <w:cantSplit/>
              <w:trHeight w:val="1624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36ECB" w:rsidRPr="00210A1A" w:rsidRDefault="00436ECB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Подпись и дата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36ECB" w:rsidRPr="00210A1A" w:rsidRDefault="00436ECB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436ECB" w:rsidRPr="00210A1A">
            <w:trPr>
              <w:gridAfter w:val="1"/>
              <w:wAfter w:w="43" w:type="dxa"/>
              <w:cantSplit/>
              <w:trHeight w:val="1625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36ECB" w:rsidRPr="00210A1A" w:rsidRDefault="00436ECB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Инв.№ подл.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36ECB" w:rsidRPr="00210A1A" w:rsidRDefault="00436ECB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</w:tbl>
        <w:p w:rsidR="00436ECB" w:rsidRPr="00210A1A" w:rsidRDefault="00436ECB" w:rsidP="00B514DF">
          <w:pPr>
            <w:pStyle w:val="Footer"/>
            <w:jc w:val="center"/>
            <w:rPr>
              <w:sz w:val="24"/>
              <w:szCs w:val="24"/>
            </w:rPr>
          </w:pPr>
          <w:r w:rsidRPr="00210A1A">
            <w:rPr>
              <w:sz w:val="24"/>
              <w:szCs w:val="24"/>
            </w:rPr>
            <w:fldChar w:fldCharType="begin"/>
          </w:r>
          <w:r w:rsidRPr="00210A1A">
            <w:rPr>
              <w:sz w:val="24"/>
              <w:szCs w:val="24"/>
            </w:rPr>
            <w:instrText>PAGE   \* MERGEFORMAT</w:instrText>
          </w:r>
          <w:r w:rsidRPr="00210A1A"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25</w:t>
          </w:r>
          <w:r w:rsidRPr="00210A1A">
            <w:rPr>
              <w:sz w:val="24"/>
              <w:szCs w:val="24"/>
            </w:rPr>
            <w:fldChar w:fldCharType="end"/>
          </w:r>
        </w:p>
      </w:tc>
    </w:tr>
    <w:tr w:rsidR="00436ECB">
      <w:trPr>
        <w:cantSplit/>
        <w:trHeight w:hRule="exact" w:val="284"/>
      </w:trPr>
      <w:tc>
        <w:tcPr>
          <w:tcW w:w="567" w:type="dxa"/>
          <w:tcBorders>
            <w:left w:val="nil"/>
            <w:bottom w:val="nil"/>
            <w:right w:val="single" w:sz="18" w:space="0" w:color="auto"/>
          </w:tcBorders>
        </w:tcPr>
        <w:p w:rsidR="00436ECB" w:rsidRPr="00210A1A" w:rsidRDefault="00436ECB" w:rsidP="00210A1A">
          <w:pPr>
            <w:pStyle w:val="Footer"/>
            <w:jc w:val="center"/>
            <w:rPr>
              <w:sz w:val="16"/>
              <w:szCs w:val="16"/>
            </w:rPr>
          </w:pPr>
          <w:r w:rsidRPr="00210A1A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left w:val="single" w:sz="18" w:space="0" w:color="auto"/>
            <w:bottom w:val="nil"/>
            <w:right w:val="single" w:sz="18" w:space="0" w:color="auto"/>
          </w:tcBorders>
        </w:tcPr>
        <w:p w:rsidR="00436ECB" w:rsidRPr="00210A1A" w:rsidRDefault="00436ECB" w:rsidP="00210A1A">
          <w:pPr>
            <w:pStyle w:val="Footer"/>
            <w:jc w:val="center"/>
            <w:rPr>
              <w:sz w:val="18"/>
              <w:szCs w:val="18"/>
            </w:rPr>
          </w:pPr>
          <w:r w:rsidRPr="00210A1A">
            <w:rPr>
              <w:sz w:val="18"/>
              <w:szCs w:val="18"/>
            </w:rPr>
            <w:t>Кол.</w:t>
          </w:r>
        </w:p>
      </w:tc>
      <w:tc>
        <w:tcPr>
          <w:tcW w:w="567" w:type="dxa"/>
          <w:tcBorders>
            <w:left w:val="single" w:sz="18" w:space="0" w:color="auto"/>
            <w:bottom w:val="nil"/>
            <w:right w:val="single" w:sz="18" w:space="0" w:color="auto"/>
          </w:tcBorders>
        </w:tcPr>
        <w:p w:rsidR="00436ECB" w:rsidRPr="00210A1A" w:rsidRDefault="00436ECB" w:rsidP="00210A1A">
          <w:pPr>
            <w:pStyle w:val="Footer"/>
            <w:jc w:val="center"/>
            <w:rPr>
              <w:sz w:val="18"/>
              <w:szCs w:val="18"/>
            </w:rPr>
          </w:pPr>
          <w:r w:rsidRPr="00210A1A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left w:val="single" w:sz="18" w:space="0" w:color="auto"/>
            <w:bottom w:val="nil"/>
            <w:right w:val="single" w:sz="18" w:space="0" w:color="auto"/>
          </w:tcBorders>
        </w:tcPr>
        <w:p w:rsidR="00436ECB" w:rsidRPr="00210A1A" w:rsidRDefault="00436ECB" w:rsidP="00210A1A">
          <w:pPr>
            <w:pStyle w:val="Footer"/>
            <w:jc w:val="center"/>
            <w:rPr>
              <w:sz w:val="18"/>
              <w:szCs w:val="18"/>
            </w:rPr>
          </w:pPr>
          <w:r w:rsidRPr="00210A1A">
            <w:rPr>
              <w:sz w:val="18"/>
              <w:szCs w:val="18"/>
            </w:rPr>
            <w:t>№ док</w:t>
          </w:r>
        </w:p>
      </w:tc>
      <w:tc>
        <w:tcPr>
          <w:tcW w:w="851" w:type="dxa"/>
          <w:tcBorders>
            <w:left w:val="single" w:sz="18" w:space="0" w:color="auto"/>
            <w:bottom w:val="nil"/>
            <w:right w:val="single" w:sz="18" w:space="0" w:color="auto"/>
          </w:tcBorders>
        </w:tcPr>
        <w:p w:rsidR="00436ECB" w:rsidRPr="00210A1A" w:rsidRDefault="00436ECB" w:rsidP="00210A1A">
          <w:pPr>
            <w:pStyle w:val="Footer"/>
            <w:jc w:val="center"/>
            <w:rPr>
              <w:sz w:val="18"/>
              <w:szCs w:val="18"/>
            </w:rPr>
          </w:pPr>
          <w:r w:rsidRPr="00210A1A">
            <w:rPr>
              <w:sz w:val="18"/>
              <w:szCs w:val="18"/>
            </w:rPr>
            <w:t>Подпись</w:t>
          </w:r>
        </w:p>
      </w:tc>
      <w:tc>
        <w:tcPr>
          <w:tcW w:w="568" w:type="dxa"/>
          <w:tcBorders>
            <w:left w:val="single" w:sz="18" w:space="0" w:color="auto"/>
            <w:bottom w:val="nil"/>
            <w:right w:val="single" w:sz="18" w:space="0" w:color="auto"/>
          </w:tcBorders>
        </w:tcPr>
        <w:p w:rsidR="00436ECB" w:rsidRPr="00210A1A" w:rsidRDefault="00436ECB" w:rsidP="00210A1A">
          <w:pPr>
            <w:pStyle w:val="Footer"/>
            <w:jc w:val="center"/>
            <w:rPr>
              <w:sz w:val="18"/>
              <w:szCs w:val="18"/>
            </w:rPr>
          </w:pPr>
          <w:r w:rsidRPr="00210A1A">
            <w:rPr>
              <w:sz w:val="18"/>
              <w:szCs w:val="18"/>
            </w:rPr>
            <w:t>Дата</w:t>
          </w:r>
        </w:p>
      </w:tc>
      <w:tc>
        <w:tcPr>
          <w:tcW w:w="5669" w:type="dxa"/>
          <w:vMerge/>
          <w:tcBorders>
            <w:left w:val="single" w:sz="18" w:space="0" w:color="auto"/>
            <w:bottom w:val="nil"/>
            <w:right w:val="single" w:sz="18" w:space="0" w:color="auto"/>
          </w:tcBorders>
        </w:tcPr>
        <w:p w:rsidR="00436ECB" w:rsidRPr="0000387B" w:rsidRDefault="00436ECB" w:rsidP="00B514DF">
          <w:pPr>
            <w:pStyle w:val="Footer"/>
          </w:pPr>
        </w:p>
      </w:tc>
      <w:tc>
        <w:tcPr>
          <w:tcW w:w="992" w:type="dxa"/>
          <w:vMerge/>
          <w:tcBorders>
            <w:left w:val="single" w:sz="18" w:space="0" w:color="auto"/>
            <w:bottom w:val="nil"/>
            <w:right w:val="nil"/>
          </w:tcBorders>
        </w:tcPr>
        <w:p w:rsidR="00436ECB" w:rsidRPr="0000387B" w:rsidRDefault="00436ECB" w:rsidP="00B514DF">
          <w:pPr>
            <w:pStyle w:val="Footer"/>
          </w:pPr>
        </w:p>
      </w:tc>
    </w:tr>
  </w:tbl>
  <w:p w:rsidR="00436ECB" w:rsidRPr="00901280" w:rsidRDefault="00436ECB" w:rsidP="009012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CB" w:rsidRPr="009654D1" w:rsidRDefault="00436ECB" w:rsidP="009654D1">
    <w:pPr>
      <w:pStyle w:val="Title"/>
      <w:ind w:left="-567"/>
      <w:rPr>
        <w:rFonts w:ascii="Times New Roman" w:hAnsi="Times New Roman" w:cs="Times New Roman"/>
        <w:i w:val="0"/>
        <w:iCs w:val="0"/>
        <w:color w:val="auto"/>
        <w:sz w:val="28"/>
        <w:szCs w:val="28"/>
      </w:rPr>
    </w:pPr>
    <w:r w:rsidRPr="009654D1">
      <w:rPr>
        <w:rFonts w:ascii="Times New Roman" w:hAnsi="Times New Roman" w:cs="Times New Roman"/>
        <w:i w:val="0"/>
        <w:iCs w:val="0"/>
        <w:color w:val="auto"/>
        <w:sz w:val="28"/>
        <w:szCs w:val="28"/>
      </w:rPr>
      <w:t>г. Барановичи</w:t>
    </w:r>
  </w:p>
  <w:p w:rsidR="00436ECB" w:rsidRPr="009654D1" w:rsidRDefault="00436ECB" w:rsidP="009654D1">
    <w:pPr>
      <w:pStyle w:val="Footer"/>
      <w:ind w:left="-567"/>
      <w:jc w:val="center"/>
      <w:rPr>
        <w:sz w:val="28"/>
        <w:szCs w:val="28"/>
      </w:rPr>
    </w:pPr>
    <w:r w:rsidRPr="009654D1">
      <w:rPr>
        <w:sz w:val="28"/>
        <w:szCs w:val="28"/>
        <w:lang w:val="en-US"/>
      </w:rPr>
      <w:t>201</w:t>
    </w:r>
    <w:r>
      <w:rPr>
        <w:sz w:val="28"/>
        <w:szCs w:val="28"/>
      </w:rPr>
      <w:t>9</w:t>
    </w:r>
    <w:r w:rsidRPr="009654D1">
      <w:rPr>
        <w:sz w:val="28"/>
        <w:szCs w:val="28"/>
      </w:rPr>
      <w:t>г.</w:t>
    </w:r>
  </w:p>
  <w:p w:rsidR="00436ECB" w:rsidRDefault="00436ECB">
    <w:pPr>
      <w:pStyle w:val="Footer"/>
      <w:rPr>
        <w:lang w:val="en-US"/>
      </w:rPr>
    </w:pPr>
  </w:p>
  <w:p w:rsidR="00436ECB" w:rsidRDefault="00436E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ECB" w:rsidRDefault="00436ECB">
      <w:r>
        <w:separator/>
      </w:r>
    </w:p>
  </w:footnote>
  <w:footnote w:type="continuationSeparator" w:id="1">
    <w:p w:rsidR="00436ECB" w:rsidRDefault="00436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CB" w:rsidRDefault="00436ECB">
    <w:pPr>
      <w:pStyle w:val="Header"/>
    </w:pPr>
    <w:r>
      <w:rPr>
        <w:noProof/>
      </w:rPr>
      <w:pict>
        <v:rect id="Rectangle 497" o:spid="_x0000_s2049" style="position:absolute;margin-left:-29.3pt;margin-top:.65pt;width:517.95pt;height:800.4pt;z-index:251660288;visibility:visible" filled="f" strokeweight="2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CB" w:rsidRDefault="00436ECB">
    <w:pPr>
      <w:pStyle w:val="Header"/>
    </w:pPr>
    <w:r>
      <w:rPr>
        <w:noProof/>
      </w:rPr>
      <w:pict>
        <v:rect id="_x0000_s2050" style="position:absolute;margin-left:-28.65pt;margin-top:-2.25pt;width:517.95pt;height:800.4pt;z-index:251662336;visibility:visible" filled="f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1EB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2"/>
    <w:multiLevelType w:val="singleLevel"/>
    <w:tmpl w:val="61B027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8"/>
    <w:multiLevelType w:val="singleLevel"/>
    <w:tmpl w:val="3B047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FE"/>
    <w:multiLevelType w:val="singleLevel"/>
    <w:tmpl w:val="7B40CC20"/>
    <w:lvl w:ilvl="0">
      <w:numFmt w:val="decimal"/>
      <w:lvlText w:val="*"/>
      <w:lvlJc w:val="left"/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7086002"/>
    <w:multiLevelType w:val="hybridMultilevel"/>
    <w:tmpl w:val="DD28E2F0"/>
    <w:lvl w:ilvl="0" w:tplc="262493CE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7FF007A"/>
    <w:multiLevelType w:val="hybridMultilevel"/>
    <w:tmpl w:val="D9E0DE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0A30100B"/>
    <w:multiLevelType w:val="singleLevel"/>
    <w:tmpl w:val="0EB44F0E"/>
    <w:lvl w:ilvl="0">
      <w:start w:val="1"/>
      <w:numFmt w:val="decimal"/>
      <w:lvlText w:val="%1)"/>
      <w:legacy w:legacy="1" w:legacySpace="0" w:legacyIndent="355"/>
      <w:lvlJc w:val="left"/>
      <w:rPr>
        <w:rFonts w:ascii="ISOCPEUR" w:hAnsi="ISOCPEUR" w:cs="ISOCPEUR" w:hint="default"/>
      </w:rPr>
    </w:lvl>
  </w:abstractNum>
  <w:abstractNum w:abstractNumId="10">
    <w:nsid w:val="0B0D3085"/>
    <w:multiLevelType w:val="singleLevel"/>
    <w:tmpl w:val="EFD8E7C0"/>
    <w:lvl w:ilvl="0">
      <w:start w:val="1"/>
      <w:numFmt w:val="decimal"/>
      <w:lvlText w:val="%1)"/>
      <w:legacy w:legacy="1" w:legacySpace="0" w:legacyIndent="350"/>
      <w:lvlJc w:val="left"/>
      <w:rPr>
        <w:rFonts w:ascii="ISOCPEUR" w:hAnsi="ISOCPEUR" w:cs="ISOCPEUR" w:hint="default"/>
      </w:rPr>
    </w:lvl>
  </w:abstractNum>
  <w:abstractNum w:abstractNumId="11">
    <w:nsid w:val="0B125AB8"/>
    <w:multiLevelType w:val="singleLevel"/>
    <w:tmpl w:val="6720D4B0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2">
    <w:nsid w:val="11A5175D"/>
    <w:multiLevelType w:val="hybridMultilevel"/>
    <w:tmpl w:val="FCF4E902"/>
    <w:lvl w:ilvl="0" w:tplc="0423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3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3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12724681"/>
    <w:multiLevelType w:val="hybridMultilevel"/>
    <w:tmpl w:val="6456996C"/>
    <w:lvl w:ilvl="0" w:tplc="B30088A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562" w:hanging="360"/>
      </w:pPr>
    </w:lvl>
    <w:lvl w:ilvl="2" w:tplc="0423001B">
      <w:start w:val="1"/>
      <w:numFmt w:val="lowerRoman"/>
      <w:lvlText w:val="%3."/>
      <w:lvlJc w:val="right"/>
      <w:pPr>
        <w:ind w:left="2282" w:hanging="180"/>
      </w:pPr>
    </w:lvl>
    <w:lvl w:ilvl="3" w:tplc="0423000F">
      <w:start w:val="1"/>
      <w:numFmt w:val="decimal"/>
      <w:lvlText w:val="%4."/>
      <w:lvlJc w:val="left"/>
      <w:pPr>
        <w:ind w:left="3002" w:hanging="360"/>
      </w:pPr>
    </w:lvl>
    <w:lvl w:ilvl="4" w:tplc="04230019">
      <w:start w:val="1"/>
      <w:numFmt w:val="lowerLetter"/>
      <w:lvlText w:val="%5."/>
      <w:lvlJc w:val="left"/>
      <w:pPr>
        <w:ind w:left="3722" w:hanging="360"/>
      </w:pPr>
    </w:lvl>
    <w:lvl w:ilvl="5" w:tplc="0423001B">
      <w:start w:val="1"/>
      <w:numFmt w:val="lowerRoman"/>
      <w:lvlText w:val="%6."/>
      <w:lvlJc w:val="right"/>
      <w:pPr>
        <w:ind w:left="4442" w:hanging="180"/>
      </w:pPr>
    </w:lvl>
    <w:lvl w:ilvl="6" w:tplc="0423000F">
      <w:start w:val="1"/>
      <w:numFmt w:val="decimal"/>
      <w:lvlText w:val="%7."/>
      <w:lvlJc w:val="left"/>
      <w:pPr>
        <w:ind w:left="5162" w:hanging="360"/>
      </w:pPr>
    </w:lvl>
    <w:lvl w:ilvl="7" w:tplc="04230019">
      <w:start w:val="1"/>
      <w:numFmt w:val="lowerLetter"/>
      <w:lvlText w:val="%8."/>
      <w:lvlJc w:val="left"/>
      <w:pPr>
        <w:ind w:left="5882" w:hanging="360"/>
      </w:pPr>
    </w:lvl>
    <w:lvl w:ilvl="8" w:tplc="0423001B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127711A3"/>
    <w:multiLevelType w:val="hybridMultilevel"/>
    <w:tmpl w:val="A628CBFE"/>
    <w:lvl w:ilvl="0" w:tplc="6DF6DF6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15174413"/>
    <w:multiLevelType w:val="hybridMultilevel"/>
    <w:tmpl w:val="757A6150"/>
    <w:lvl w:ilvl="0" w:tplc="34B8E3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165F737A"/>
    <w:multiLevelType w:val="singleLevel"/>
    <w:tmpl w:val="95A8CB3E"/>
    <w:lvl w:ilvl="0">
      <w:start w:val="7"/>
      <w:numFmt w:val="decimal"/>
      <w:lvlText w:val="%1)"/>
      <w:legacy w:legacy="1" w:legacySpace="0" w:legacyIndent="355"/>
      <w:lvlJc w:val="left"/>
      <w:rPr>
        <w:rFonts w:ascii="ISOCPEUR" w:hAnsi="ISOCPEUR" w:cs="ISOCPEUR" w:hint="default"/>
      </w:rPr>
    </w:lvl>
  </w:abstractNum>
  <w:abstractNum w:abstractNumId="17">
    <w:nsid w:val="24CC5970"/>
    <w:multiLevelType w:val="multilevel"/>
    <w:tmpl w:val="B1C0A7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18">
    <w:nsid w:val="27120C18"/>
    <w:multiLevelType w:val="hybridMultilevel"/>
    <w:tmpl w:val="44EEB17C"/>
    <w:lvl w:ilvl="0" w:tplc="262493CE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1"/>
        </w:tabs>
        <w:ind w:left="2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91"/>
        </w:tabs>
        <w:ind w:left="9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cs="Wingdings" w:hint="default"/>
      </w:rPr>
    </w:lvl>
  </w:abstractNum>
  <w:abstractNum w:abstractNumId="19">
    <w:nsid w:val="27774280"/>
    <w:multiLevelType w:val="multilevel"/>
    <w:tmpl w:val="536497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9702DB"/>
    <w:multiLevelType w:val="multilevel"/>
    <w:tmpl w:val="5AF834AC"/>
    <w:lvl w:ilvl="0">
      <w:start w:val="1"/>
      <w:numFmt w:val="decimal"/>
      <w:lvlText w:val="%1."/>
      <w:lvlJc w:val="left"/>
      <w:pPr>
        <w:tabs>
          <w:tab w:val="num" w:pos="114"/>
        </w:tabs>
        <w:ind w:left="11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2160"/>
      </w:pPr>
      <w:rPr>
        <w:rFonts w:hint="default"/>
      </w:rPr>
    </w:lvl>
  </w:abstractNum>
  <w:abstractNum w:abstractNumId="21">
    <w:nsid w:val="32E070E6"/>
    <w:multiLevelType w:val="multilevel"/>
    <w:tmpl w:val="133AFC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A723A7"/>
    <w:multiLevelType w:val="hybridMultilevel"/>
    <w:tmpl w:val="D3C85E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BD52C8F"/>
    <w:multiLevelType w:val="hybridMultilevel"/>
    <w:tmpl w:val="2FC2A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880768"/>
    <w:multiLevelType w:val="hybridMultilevel"/>
    <w:tmpl w:val="C18A8278"/>
    <w:lvl w:ilvl="0" w:tplc="EFDC8DDC">
      <w:start w:val="198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5">
    <w:nsid w:val="437473BE"/>
    <w:multiLevelType w:val="singleLevel"/>
    <w:tmpl w:val="E7B47E96"/>
    <w:lvl w:ilvl="0">
      <w:start w:val="7"/>
      <w:numFmt w:val="decimal"/>
      <w:lvlText w:val="%1)"/>
      <w:legacy w:legacy="1" w:legacySpace="0" w:legacyIndent="350"/>
      <w:lvlJc w:val="left"/>
      <w:rPr>
        <w:rFonts w:ascii="ISOCPEUR" w:hAnsi="ISOCPEUR" w:cs="ISOCPEUR" w:hint="default"/>
        <w:sz w:val="28"/>
        <w:szCs w:val="28"/>
      </w:rPr>
    </w:lvl>
  </w:abstractNum>
  <w:abstractNum w:abstractNumId="26">
    <w:nsid w:val="4404129F"/>
    <w:multiLevelType w:val="hybridMultilevel"/>
    <w:tmpl w:val="F2C62EA4"/>
    <w:lvl w:ilvl="0" w:tplc="9AE25A12">
      <w:start w:val="4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>
      <w:start w:val="1"/>
      <w:numFmt w:val="lowerRoman"/>
      <w:lvlText w:val="%3."/>
      <w:lvlJc w:val="right"/>
      <w:pPr>
        <w:ind w:left="2482" w:hanging="180"/>
      </w:pPr>
    </w:lvl>
    <w:lvl w:ilvl="3" w:tplc="0419000F">
      <w:start w:val="1"/>
      <w:numFmt w:val="decimal"/>
      <w:lvlText w:val="%4."/>
      <w:lvlJc w:val="left"/>
      <w:pPr>
        <w:ind w:left="3202" w:hanging="360"/>
      </w:pPr>
    </w:lvl>
    <w:lvl w:ilvl="4" w:tplc="04190019">
      <w:start w:val="1"/>
      <w:numFmt w:val="lowerLetter"/>
      <w:lvlText w:val="%5."/>
      <w:lvlJc w:val="left"/>
      <w:pPr>
        <w:ind w:left="3922" w:hanging="360"/>
      </w:pPr>
    </w:lvl>
    <w:lvl w:ilvl="5" w:tplc="0419001B">
      <w:start w:val="1"/>
      <w:numFmt w:val="lowerRoman"/>
      <w:lvlText w:val="%6."/>
      <w:lvlJc w:val="right"/>
      <w:pPr>
        <w:ind w:left="4642" w:hanging="180"/>
      </w:pPr>
    </w:lvl>
    <w:lvl w:ilvl="6" w:tplc="0419000F">
      <w:start w:val="1"/>
      <w:numFmt w:val="decimal"/>
      <w:lvlText w:val="%7."/>
      <w:lvlJc w:val="left"/>
      <w:pPr>
        <w:ind w:left="5362" w:hanging="360"/>
      </w:pPr>
    </w:lvl>
    <w:lvl w:ilvl="7" w:tplc="04190019">
      <w:start w:val="1"/>
      <w:numFmt w:val="lowerLetter"/>
      <w:lvlText w:val="%8."/>
      <w:lvlJc w:val="left"/>
      <w:pPr>
        <w:ind w:left="6082" w:hanging="360"/>
      </w:pPr>
    </w:lvl>
    <w:lvl w:ilvl="8" w:tplc="0419001B">
      <w:start w:val="1"/>
      <w:numFmt w:val="lowerRoman"/>
      <w:lvlText w:val="%9."/>
      <w:lvlJc w:val="right"/>
      <w:pPr>
        <w:ind w:left="6802" w:hanging="180"/>
      </w:pPr>
    </w:lvl>
  </w:abstractNum>
  <w:abstractNum w:abstractNumId="27">
    <w:nsid w:val="49A740C1"/>
    <w:multiLevelType w:val="multilevel"/>
    <w:tmpl w:val="1D746176"/>
    <w:lvl w:ilvl="0">
      <w:start w:val="4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8E73DA"/>
    <w:multiLevelType w:val="singleLevel"/>
    <w:tmpl w:val="785612E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9">
    <w:nsid w:val="4C05269D"/>
    <w:multiLevelType w:val="hybridMultilevel"/>
    <w:tmpl w:val="11926558"/>
    <w:lvl w:ilvl="0" w:tplc="531E219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1340108"/>
    <w:multiLevelType w:val="hybridMultilevel"/>
    <w:tmpl w:val="B60222B2"/>
    <w:lvl w:ilvl="0" w:tplc="7FAECD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BE862E3"/>
    <w:multiLevelType w:val="multilevel"/>
    <w:tmpl w:val="B46E78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B462CB"/>
    <w:multiLevelType w:val="hybridMultilevel"/>
    <w:tmpl w:val="9056D7D0"/>
    <w:lvl w:ilvl="0" w:tplc="0423000F">
      <w:start w:val="1"/>
      <w:numFmt w:val="decimal"/>
      <w:lvlText w:val="%1."/>
      <w:lvlJc w:val="left"/>
      <w:pPr>
        <w:ind w:left="1259" w:hanging="360"/>
      </w:pPr>
    </w:lvl>
    <w:lvl w:ilvl="1" w:tplc="04230019">
      <w:start w:val="1"/>
      <w:numFmt w:val="lowerLetter"/>
      <w:lvlText w:val="%2."/>
      <w:lvlJc w:val="left"/>
      <w:pPr>
        <w:ind w:left="1979" w:hanging="360"/>
      </w:pPr>
    </w:lvl>
    <w:lvl w:ilvl="2" w:tplc="0423001B">
      <w:start w:val="1"/>
      <w:numFmt w:val="lowerRoman"/>
      <w:lvlText w:val="%3."/>
      <w:lvlJc w:val="right"/>
      <w:pPr>
        <w:ind w:left="2699" w:hanging="180"/>
      </w:pPr>
    </w:lvl>
    <w:lvl w:ilvl="3" w:tplc="0423000F">
      <w:start w:val="1"/>
      <w:numFmt w:val="decimal"/>
      <w:lvlText w:val="%4."/>
      <w:lvlJc w:val="left"/>
      <w:pPr>
        <w:ind w:left="3419" w:hanging="360"/>
      </w:pPr>
    </w:lvl>
    <w:lvl w:ilvl="4" w:tplc="04230019">
      <w:start w:val="1"/>
      <w:numFmt w:val="lowerLetter"/>
      <w:lvlText w:val="%5."/>
      <w:lvlJc w:val="left"/>
      <w:pPr>
        <w:ind w:left="4139" w:hanging="360"/>
      </w:pPr>
    </w:lvl>
    <w:lvl w:ilvl="5" w:tplc="0423001B">
      <w:start w:val="1"/>
      <w:numFmt w:val="lowerRoman"/>
      <w:lvlText w:val="%6."/>
      <w:lvlJc w:val="right"/>
      <w:pPr>
        <w:ind w:left="4859" w:hanging="180"/>
      </w:pPr>
    </w:lvl>
    <w:lvl w:ilvl="6" w:tplc="0423000F">
      <w:start w:val="1"/>
      <w:numFmt w:val="decimal"/>
      <w:lvlText w:val="%7."/>
      <w:lvlJc w:val="left"/>
      <w:pPr>
        <w:ind w:left="5579" w:hanging="360"/>
      </w:pPr>
    </w:lvl>
    <w:lvl w:ilvl="7" w:tplc="04230019">
      <w:start w:val="1"/>
      <w:numFmt w:val="lowerLetter"/>
      <w:lvlText w:val="%8."/>
      <w:lvlJc w:val="left"/>
      <w:pPr>
        <w:ind w:left="6299" w:hanging="360"/>
      </w:pPr>
    </w:lvl>
    <w:lvl w:ilvl="8" w:tplc="0423001B">
      <w:start w:val="1"/>
      <w:numFmt w:val="lowerRoman"/>
      <w:lvlText w:val="%9."/>
      <w:lvlJc w:val="right"/>
      <w:pPr>
        <w:ind w:left="7019" w:hanging="180"/>
      </w:pPr>
    </w:lvl>
  </w:abstractNum>
  <w:abstractNum w:abstractNumId="33">
    <w:nsid w:val="7A3E701C"/>
    <w:multiLevelType w:val="multilevel"/>
    <w:tmpl w:val="808CFE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B647480"/>
    <w:multiLevelType w:val="multilevel"/>
    <w:tmpl w:val="EBE8D9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C33F95"/>
    <w:multiLevelType w:val="hybridMultilevel"/>
    <w:tmpl w:val="FF248CBE"/>
    <w:lvl w:ilvl="0" w:tplc="262493C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1"/>
  </w:num>
  <w:num w:numId="9">
    <w:abstractNumId w:val="28"/>
  </w:num>
  <w:num w:numId="10">
    <w:abstractNumId w:val="20"/>
  </w:num>
  <w:num w:numId="11">
    <w:abstractNumId w:val="24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</w:num>
  <w:num w:numId="15">
    <w:abstractNumId w:val="35"/>
  </w:num>
  <w:num w:numId="16">
    <w:abstractNumId w:val="22"/>
  </w:num>
  <w:num w:numId="17">
    <w:abstractNumId w:val="29"/>
  </w:num>
  <w:num w:numId="18">
    <w:abstractNumId w:val="2"/>
  </w:num>
  <w:num w:numId="19">
    <w:abstractNumId w:val="11"/>
  </w:num>
  <w:num w:numId="20">
    <w:abstractNumId w:val="23"/>
  </w:num>
  <w:num w:numId="21">
    <w:abstractNumId w:val="27"/>
  </w:num>
  <w:num w:numId="22">
    <w:abstractNumId w:val="10"/>
  </w:num>
  <w:num w:numId="23">
    <w:abstractNumId w:val="25"/>
  </w:num>
  <w:num w:numId="24">
    <w:abstractNumId w:val="9"/>
  </w:num>
  <w:num w:numId="25">
    <w:abstractNumId w:val="16"/>
  </w:num>
  <w:num w:numId="26">
    <w:abstractNumId w:val="12"/>
  </w:num>
  <w:num w:numId="27">
    <w:abstractNumId w:val="8"/>
  </w:num>
  <w:num w:numId="28">
    <w:abstractNumId w:val="14"/>
  </w:num>
  <w:num w:numId="29">
    <w:abstractNumId w:val="4"/>
  </w:num>
  <w:num w:numId="30">
    <w:abstractNumId w:val="33"/>
  </w:num>
  <w:num w:numId="31">
    <w:abstractNumId w:val="19"/>
  </w:num>
  <w:num w:numId="32">
    <w:abstractNumId w:val="5"/>
  </w:num>
  <w:num w:numId="33">
    <w:abstractNumId w:val="6"/>
  </w:num>
  <w:num w:numId="34">
    <w:abstractNumId w:val="26"/>
  </w:num>
  <w:num w:numId="35">
    <w:abstractNumId w:val="15"/>
  </w:num>
  <w:num w:numId="36">
    <w:abstractNumId w:val="17"/>
  </w:num>
  <w:num w:numId="37">
    <w:abstractNumId w:val="3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1"/>
  </w:num>
  <w:num w:numId="39">
    <w:abstractNumId w:val="34"/>
  </w:num>
  <w:num w:numId="40">
    <w:abstractNumId w:val="31"/>
  </w:num>
  <w:num w:numId="41">
    <w:abstractNumId w:val="13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981"/>
    <w:rsid w:val="00001B17"/>
    <w:rsid w:val="00001C02"/>
    <w:rsid w:val="0000228D"/>
    <w:rsid w:val="000032B4"/>
    <w:rsid w:val="0000387B"/>
    <w:rsid w:val="00003E13"/>
    <w:rsid w:val="00004139"/>
    <w:rsid w:val="00004366"/>
    <w:rsid w:val="00006E22"/>
    <w:rsid w:val="000117DB"/>
    <w:rsid w:val="00012143"/>
    <w:rsid w:val="00016296"/>
    <w:rsid w:val="00017665"/>
    <w:rsid w:val="0002059D"/>
    <w:rsid w:val="00022C13"/>
    <w:rsid w:val="00024704"/>
    <w:rsid w:val="00025764"/>
    <w:rsid w:val="000261A2"/>
    <w:rsid w:val="00030631"/>
    <w:rsid w:val="000326AD"/>
    <w:rsid w:val="00036CC1"/>
    <w:rsid w:val="00037F0D"/>
    <w:rsid w:val="0004041F"/>
    <w:rsid w:val="0004129F"/>
    <w:rsid w:val="00043E4D"/>
    <w:rsid w:val="00045983"/>
    <w:rsid w:val="000469F8"/>
    <w:rsid w:val="0004715F"/>
    <w:rsid w:val="00050D54"/>
    <w:rsid w:val="00050DBC"/>
    <w:rsid w:val="000525F2"/>
    <w:rsid w:val="00052DC7"/>
    <w:rsid w:val="00053BA3"/>
    <w:rsid w:val="00053C77"/>
    <w:rsid w:val="000576AF"/>
    <w:rsid w:val="00060CFB"/>
    <w:rsid w:val="0006173C"/>
    <w:rsid w:val="00062CB7"/>
    <w:rsid w:val="00063116"/>
    <w:rsid w:val="00063192"/>
    <w:rsid w:val="000638D3"/>
    <w:rsid w:val="00065C23"/>
    <w:rsid w:val="000668EE"/>
    <w:rsid w:val="00070120"/>
    <w:rsid w:val="00075096"/>
    <w:rsid w:val="00080613"/>
    <w:rsid w:val="00084894"/>
    <w:rsid w:val="00087130"/>
    <w:rsid w:val="00091082"/>
    <w:rsid w:val="00092E38"/>
    <w:rsid w:val="00093F15"/>
    <w:rsid w:val="00094388"/>
    <w:rsid w:val="0009586B"/>
    <w:rsid w:val="000958F1"/>
    <w:rsid w:val="00095EB7"/>
    <w:rsid w:val="00096C1E"/>
    <w:rsid w:val="00096E62"/>
    <w:rsid w:val="00097B43"/>
    <w:rsid w:val="000A7190"/>
    <w:rsid w:val="000A7FF8"/>
    <w:rsid w:val="000B1245"/>
    <w:rsid w:val="000B34A5"/>
    <w:rsid w:val="000B4292"/>
    <w:rsid w:val="000B4F43"/>
    <w:rsid w:val="000B4F9B"/>
    <w:rsid w:val="000B5C13"/>
    <w:rsid w:val="000C0ADA"/>
    <w:rsid w:val="000C12D1"/>
    <w:rsid w:val="000C2B7C"/>
    <w:rsid w:val="000C2EA6"/>
    <w:rsid w:val="000C42C8"/>
    <w:rsid w:val="000C4E51"/>
    <w:rsid w:val="000C6DB3"/>
    <w:rsid w:val="000C7842"/>
    <w:rsid w:val="000D1036"/>
    <w:rsid w:val="000E394D"/>
    <w:rsid w:val="000E40E4"/>
    <w:rsid w:val="000E41A9"/>
    <w:rsid w:val="000E63B2"/>
    <w:rsid w:val="000E6EE1"/>
    <w:rsid w:val="000E7C02"/>
    <w:rsid w:val="000F1EAF"/>
    <w:rsid w:val="000F2026"/>
    <w:rsid w:val="000F5A61"/>
    <w:rsid w:val="000F7F5B"/>
    <w:rsid w:val="00107047"/>
    <w:rsid w:val="00107673"/>
    <w:rsid w:val="0011241B"/>
    <w:rsid w:val="001144DC"/>
    <w:rsid w:val="00115706"/>
    <w:rsid w:val="00116066"/>
    <w:rsid w:val="0011681F"/>
    <w:rsid w:val="0012130A"/>
    <w:rsid w:val="00121EE3"/>
    <w:rsid w:val="00122E07"/>
    <w:rsid w:val="001267AC"/>
    <w:rsid w:val="0012688B"/>
    <w:rsid w:val="00126FD0"/>
    <w:rsid w:val="001339AC"/>
    <w:rsid w:val="00142425"/>
    <w:rsid w:val="00142DBC"/>
    <w:rsid w:val="00143C13"/>
    <w:rsid w:val="001443BC"/>
    <w:rsid w:val="00144ECE"/>
    <w:rsid w:val="00144F25"/>
    <w:rsid w:val="00147B02"/>
    <w:rsid w:val="0015035F"/>
    <w:rsid w:val="0015082A"/>
    <w:rsid w:val="00151F6C"/>
    <w:rsid w:val="00153DC6"/>
    <w:rsid w:val="00155C1A"/>
    <w:rsid w:val="001561FE"/>
    <w:rsid w:val="00160AFC"/>
    <w:rsid w:val="00160E61"/>
    <w:rsid w:val="0016195A"/>
    <w:rsid w:val="00162586"/>
    <w:rsid w:val="00164D3E"/>
    <w:rsid w:val="00165CCB"/>
    <w:rsid w:val="00166768"/>
    <w:rsid w:val="0017074E"/>
    <w:rsid w:val="00171404"/>
    <w:rsid w:val="0017238B"/>
    <w:rsid w:val="001727AB"/>
    <w:rsid w:val="0017318A"/>
    <w:rsid w:val="00176212"/>
    <w:rsid w:val="0018160B"/>
    <w:rsid w:val="00182DA6"/>
    <w:rsid w:val="001841F2"/>
    <w:rsid w:val="00184A91"/>
    <w:rsid w:val="001873D1"/>
    <w:rsid w:val="00193317"/>
    <w:rsid w:val="0019354C"/>
    <w:rsid w:val="00195156"/>
    <w:rsid w:val="00196C87"/>
    <w:rsid w:val="00197198"/>
    <w:rsid w:val="001A0E0C"/>
    <w:rsid w:val="001A208D"/>
    <w:rsid w:val="001A3014"/>
    <w:rsid w:val="001A3260"/>
    <w:rsid w:val="001A3E57"/>
    <w:rsid w:val="001A6DD2"/>
    <w:rsid w:val="001A6FA2"/>
    <w:rsid w:val="001A7F33"/>
    <w:rsid w:val="001B0E1B"/>
    <w:rsid w:val="001B155D"/>
    <w:rsid w:val="001B1F97"/>
    <w:rsid w:val="001C0D6B"/>
    <w:rsid w:val="001C1B5C"/>
    <w:rsid w:val="001C20E9"/>
    <w:rsid w:val="001C2B37"/>
    <w:rsid w:val="001C3213"/>
    <w:rsid w:val="001C487C"/>
    <w:rsid w:val="001D1E09"/>
    <w:rsid w:val="001D38AF"/>
    <w:rsid w:val="001D5A33"/>
    <w:rsid w:val="001E3E72"/>
    <w:rsid w:val="001E4255"/>
    <w:rsid w:val="001E4DE0"/>
    <w:rsid w:val="001F1FC4"/>
    <w:rsid w:val="001F4E79"/>
    <w:rsid w:val="001F7255"/>
    <w:rsid w:val="001F7C0A"/>
    <w:rsid w:val="002004FF"/>
    <w:rsid w:val="002005A9"/>
    <w:rsid w:val="00201378"/>
    <w:rsid w:val="00201B90"/>
    <w:rsid w:val="00204303"/>
    <w:rsid w:val="002064E4"/>
    <w:rsid w:val="002107AA"/>
    <w:rsid w:val="00210820"/>
    <w:rsid w:val="00210A1A"/>
    <w:rsid w:val="00211E6F"/>
    <w:rsid w:val="00213186"/>
    <w:rsid w:val="002140BF"/>
    <w:rsid w:val="00215EDA"/>
    <w:rsid w:val="00220DFC"/>
    <w:rsid w:val="0022123D"/>
    <w:rsid w:val="00221750"/>
    <w:rsid w:val="00221C51"/>
    <w:rsid w:val="00222AF6"/>
    <w:rsid w:val="00222E5C"/>
    <w:rsid w:val="00223CFC"/>
    <w:rsid w:val="00223D26"/>
    <w:rsid w:val="00224C6C"/>
    <w:rsid w:val="00227751"/>
    <w:rsid w:val="002279D5"/>
    <w:rsid w:val="00231D2A"/>
    <w:rsid w:val="00232452"/>
    <w:rsid w:val="00234AA9"/>
    <w:rsid w:val="00235928"/>
    <w:rsid w:val="00237317"/>
    <w:rsid w:val="00240222"/>
    <w:rsid w:val="002403B0"/>
    <w:rsid w:val="0024171F"/>
    <w:rsid w:val="0024291E"/>
    <w:rsid w:val="0024298A"/>
    <w:rsid w:val="00242C10"/>
    <w:rsid w:val="00242FC9"/>
    <w:rsid w:val="00245A7F"/>
    <w:rsid w:val="00245C72"/>
    <w:rsid w:val="00250271"/>
    <w:rsid w:val="00251DCB"/>
    <w:rsid w:val="00254DD8"/>
    <w:rsid w:val="00261377"/>
    <w:rsid w:val="002636CF"/>
    <w:rsid w:val="00264911"/>
    <w:rsid w:val="00264D07"/>
    <w:rsid w:val="002664DC"/>
    <w:rsid w:val="00271661"/>
    <w:rsid w:val="00271D69"/>
    <w:rsid w:val="00272E90"/>
    <w:rsid w:val="002734C5"/>
    <w:rsid w:val="002742E1"/>
    <w:rsid w:val="00275D40"/>
    <w:rsid w:val="00276492"/>
    <w:rsid w:val="00277A05"/>
    <w:rsid w:val="00280FE5"/>
    <w:rsid w:val="002821DC"/>
    <w:rsid w:val="00282A13"/>
    <w:rsid w:val="00282F0E"/>
    <w:rsid w:val="0028330A"/>
    <w:rsid w:val="0028478B"/>
    <w:rsid w:val="00286845"/>
    <w:rsid w:val="00286F2A"/>
    <w:rsid w:val="00290EFE"/>
    <w:rsid w:val="00292E1D"/>
    <w:rsid w:val="00293D72"/>
    <w:rsid w:val="002952CF"/>
    <w:rsid w:val="00295AA4"/>
    <w:rsid w:val="00297796"/>
    <w:rsid w:val="00297AA6"/>
    <w:rsid w:val="002A0C7B"/>
    <w:rsid w:val="002A2A8B"/>
    <w:rsid w:val="002A4F9B"/>
    <w:rsid w:val="002A6DBA"/>
    <w:rsid w:val="002B000A"/>
    <w:rsid w:val="002C2334"/>
    <w:rsid w:val="002C7195"/>
    <w:rsid w:val="002D1398"/>
    <w:rsid w:val="002D3F57"/>
    <w:rsid w:val="002D47BF"/>
    <w:rsid w:val="002D56FC"/>
    <w:rsid w:val="002D595E"/>
    <w:rsid w:val="002E3A5A"/>
    <w:rsid w:val="002E42DA"/>
    <w:rsid w:val="002E5768"/>
    <w:rsid w:val="002E74D8"/>
    <w:rsid w:val="002E7FC4"/>
    <w:rsid w:val="002F0D96"/>
    <w:rsid w:val="002F33DD"/>
    <w:rsid w:val="002F39B2"/>
    <w:rsid w:val="002F5D61"/>
    <w:rsid w:val="0030172E"/>
    <w:rsid w:val="00302B2A"/>
    <w:rsid w:val="00306900"/>
    <w:rsid w:val="00306907"/>
    <w:rsid w:val="00307F61"/>
    <w:rsid w:val="00310514"/>
    <w:rsid w:val="0031317E"/>
    <w:rsid w:val="003142B0"/>
    <w:rsid w:val="0031526F"/>
    <w:rsid w:val="003159A2"/>
    <w:rsid w:val="00320AC2"/>
    <w:rsid w:val="00320E54"/>
    <w:rsid w:val="00320EA0"/>
    <w:rsid w:val="0032232E"/>
    <w:rsid w:val="003259F3"/>
    <w:rsid w:val="00330181"/>
    <w:rsid w:val="003312E8"/>
    <w:rsid w:val="00331614"/>
    <w:rsid w:val="00335EC8"/>
    <w:rsid w:val="00336F16"/>
    <w:rsid w:val="0034191F"/>
    <w:rsid w:val="0034486C"/>
    <w:rsid w:val="00344FC6"/>
    <w:rsid w:val="00345D39"/>
    <w:rsid w:val="00346606"/>
    <w:rsid w:val="00347E80"/>
    <w:rsid w:val="003517BE"/>
    <w:rsid w:val="00356292"/>
    <w:rsid w:val="0035739E"/>
    <w:rsid w:val="00362CE5"/>
    <w:rsid w:val="00367100"/>
    <w:rsid w:val="00367A4F"/>
    <w:rsid w:val="00370D82"/>
    <w:rsid w:val="0037413A"/>
    <w:rsid w:val="00375E51"/>
    <w:rsid w:val="00376FD7"/>
    <w:rsid w:val="003777A4"/>
    <w:rsid w:val="003800DB"/>
    <w:rsid w:val="00385F46"/>
    <w:rsid w:val="00390FF3"/>
    <w:rsid w:val="00391847"/>
    <w:rsid w:val="00394EC6"/>
    <w:rsid w:val="00395B66"/>
    <w:rsid w:val="00397AC8"/>
    <w:rsid w:val="003A1A20"/>
    <w:rsid w:val="003A28B8"/>
    <w:rsid w:val="003A2B8C"/>
    <w:rsid w:val="003A4827"/>
    <w:rsid w:val="003A5126"/>
    <w:rsid w:val="003A582C"/>
    <w:rsid w:val="003A61E6"/>
    <w:rsid w:val="003A641E"/>
    <w:rsid w:val="003B0FBE"/>
    <w:rsid w:val="003B1682"/>
    <w:rsid w:val="003B19E7"/>
    <w:rsid w:val="003B1A40"/>
    <w:rsid w:val="003B5F6B"/>
    <w:rsid w:val="003B766A"/>
    <w:rsid w:val="003C10EB"/>
    <w:rsid w:val="003C1E70"/>
    <w:rsid w:val="003C2070"/>
    <w:rsid w:val="003C2BF5"/>
    <w:rsid w:val="003C43BD"/>
    <w:rsid w:val="003C6D8B"/>
    <w:rsid w:val="003C7323"/>
    <w:rsid w:val="003D46BA"/>
    <w:rsid w:val="003D67F2"/>
    <w:rsid w:val="003D6DC7"/>
    <w:rsid w:val="003E130F"/>
    <w:rsid w:val="003E194F"/>
    <w:rsid w:val="003E1D19"/>
    <w:rsid w:val="003E57A1"/>
    <w:rsid w:val="003E7A04"/>
    <w:rsid w:val="003E7AE0"/>
    <w:rsid w:val="003F7E81"/>
    <w:rsid w:val="004011B6"/>
    <w:rsid w:val="00405976"/>
    <w:rsid w:val="0040649E"/>
    <w:rsid w:val="0041258E"/>
    <w:rsid w:val="004145E9"/>
    <w:rsid w:val="004156D0"/>
    <w:rsid w:val="004166E0"/>
    <w:rsid w:val="00416F70"/>
    <w:rsid w:val="00417A98"/>
    <w:rsid w:val="004205AC"/>
    <w:rsid w:val="004211C8"/>
    <w:rsid w:val="004212AC"/>
    <w:rsid w:val="004215EA"/>
    <w:rsid w:val="004251E0"/>
    <w:rsid w:val="004273AA"/>
    <w:rsid w:val="004273D2"/>
    <w:rsid w:val="00427FDD"/>
    <w:rsid w:val="00430F47"/>
    <w:rsid w:val="00431C01"/>
    <w:rsid w:val="004331B2"/>
    <w:rsid w:val="00434B09"/>
    <w:rsid w:val="00435CC5"/>
    <w:rsid w:val="00436E7F"/>
    <w:rsid w:val="00436ECB"/>
    <w:rsid w:val="00440499"/>
    <w:rsid w:val="00442297"/>
    <w:rsid w:val="004442CA"/>
    <w:rsid w:val="004504A9"/>
    <w:rsid w:val="00450886"/>
    <w:rsid w:val="00450F39"/>
    <w:rsid w:val="004547C3"/>
    <w:rsid w:val="00460A23"/>
    <w:rsid w:val="004634FA"/>
    <w:rsid w:val="00463D53"/>
    <w:rsid w:val="00466B58"/>
    <w:rsid w:val="00467400"/>
    <w:rsid w:val="00467F8C"/>
    <w:rsid w:val="004700C7"/>
    <w:rsid w:val="0047125B"/>
    <w:rsid w:val="00472AFB"/>
    <w:rsid w:val="0047306C"/>
    <w:rsid w:val="004749CD"/>
    <w:rsid w:val="00474CE4"/>
    <w:rsid w:val="004768B3"/>
    <w:rsid w:val="0048128A"/>
    <w:rsid w:val="00483D8D"/>
    <w:rsid w:val="00484608"/>
    <w:rsid w:val="00485CCF"/>
    <w:rsid w:val="004916CD"/>
    <w:rsid w:val="0049179E"/>
    <w:rsid w:val="004918A3"/>
    <w:rsid w:val="00491C9C"/>
    <w:rsid w:val="0049540C"/>
    <w:rsid w:val="004959AE"/>
    <w:rsid w:val="004A174C"/>
    <w:rsid w:val="004A2B5D"/>
    <w:rsid w:val="004A4BA5"/>
    <w:rsid w:val="004A51AA"/>
    <w:rsid w:val="004A6D73"/>
    <w:rsid w:val="004A7C05"/>
    <w:rsid w:val="004B10B3"/>
    <w:rsid w:val="004B114A"/>
    <w:rsid w:val="004B1BDB"/>
    <w:rsid w:val="004B5C3F"/>
    <w:rsid w:val="004C1704"/>
    <w:rsid w:val="004C1797"/>
    <w:rsid w:val="004C24DF"/>
    <w:rsid w:val="004C2557"/>
    <w:rsid w:val="004C4350"/>
    <w:rsid w:val="004C4795"/>
    <w:rsid w:val="004C55B6"/>
    <w:rsid w:val="004D0210"/>
    <w:rsid w:val="004D0A63"/>
    <w:rsid w:val="004D30EC"/>
    <w:rsid w:val="004D37ED"/>
    <w:rsid w:val="004D589E"/>
    <w:rsid w:val="004E1BE8"/>
    <w:rsid w:val="004E4E6B"/>
    <w:rsid w:val="004E5EE8"/>
    <w:rsid w:val="004F0420"/>
    <w:rsid w:val="004F08D2"/>
    <w:rsid w:val="004F0A08"/>
    <w:rsid w:val="004F0DDE"/>
    <w:rsid w:val="004F105A"/>
    <w:rsid w:val="004F1B2C"/>
    <w:rsid w:val="004F3034"/>
    <w:rsid w:val="004F441E"/>
    <w:rsid w:val="004F4D70"/>
    <w:rsid w:val="004F588F"/>
    <w:rsid w:val="004F6D8A"/>
    <w:rsid w:val="004F7003"/>
    <w:rsid w:val="004F721C"/>
    <w:rsid w:val="004F7F26"/>
    <w:rsid w:val="00503C09"/>
    <w:rsid w:val="00504F32"/>
    <w:rsid w:val="0050780E"/>
    <w:rsid w:val="005108FF"/>
    <w:rsid w:val="00510A54"/>
    <w:rsid w:val="00511011"/>
    <w:rsid w:val="00515F8F"/>
    <w:rsid w:val="00521EF1"/>
    <w:rsid w:val="0052244C"/>
    <w:rsid w:val="00522B89"/>
    <w:rsid w:val="00523765"/>
    <w:rsid w:val="00523B5E"/>
    <w:rsid w:val="00524275"/>
    <w:rsid w:val="00526173"/>
    <w:rsid w:val="00530215"/>
    <w:rsid w:val="005305E6"/>
    <w:rsid w:val="00530C0A"/>
    <w:rsid w:val="005315A6"/>
    <w:rsid w:val="00532416"/>
    <w:rsid w:val="0053336E"/>
    <w:rsid w:val="00535D44"/>
    <w:rsid w:val="005413AA"/>
    <w:rsid w:val="00541DD9"/>
    <w:rsid w:val="00542A24"/>
    <w:rsid w:val="00542AE4"/>
    <w:rsid w:val="005438AF"/>
    <w:rsid w:val="00543D68"/>
    <w:rsid w:val="00546FB0"/>
    <w:rsid w:val="005470ED"/>
    <w:rsid w:val="00547FE9"/>
    <w:rsid w:val="00553DF2"/>
    <w:rsid w:val="00554F6F"/>
    <w:rsid w:val="005559F3"/>
    <w:rsid w:val="0055707E"/>
    <w:rsid w:val="005574A8"/>
    <w:rsid w:val="00557A25"/>
    <w:rsid w:val="00557CF8"/>
    <w:rsid w:val="0056082F"/>
    <w:rsid w:val="00561AA5"/>
    <w:rsid w:val="005624BE"/>
    <w:rsid w:val="00564861"/>
    <w:rsid w:val="00571703"/>
    <w:rsid w:val="0057310F"/>
    <w:rsid w:val="00573FFD"/>
    <w:rsid w:val="005740ED"/>
    <w:rsid w:val="005741FD"/>
    <w:rsid w:val="005812B0"/>
    <w:rsid w:val="005871FB"/>
    <w:rsid w:val="00587E67"/>
    <w:rsid w:val="005900E5"/>
    <w:rsid w:val="00592C18"/>
    <w:rsid w:val="00592F6B"/>
    <w:rsid w:val="00595278"/>
    <w:rsid w:val="005A044C"/>
    <w:rsid w:val="005A3CD8"/>
    <w:rsid w:val="005A53E7"/>
    <w:rsid w:val="005A5731"/>
    <w:rsid w:val="005B0115"/>
    <w:rsid w:val="005B38A5"/>
    <w:rsid w:val="005B564F"/>
    <w:rsid w:val="005B6D04"/>
    <w:rsid w:val="005C12CE"/>
    <w:rsid w:val="005C5580"/>
    <w:rsid w:val="005C68A4"/>
    <w:rsid w:val="005D330D"/>
    <w:rsid w:val="005D64BC"/>
    <w:rsid w:val="005D666A"/>
    <w:rsid w:val="005E1467"/>
    <w:rsid w:val="005E2225"/>
    <w:rsid w:val="005E5403"/>
    <w:rsid w:val="005E57E7"/>
    <w:rsid w:val="005E63A5"/>
    <w:rsid w:val="005F11B0"/>
    <w:rsid w:val="005F1328"/>
    <w:rsid w:val="005F5704"/>
    <w:rsid w:val="005F643D"/>
    <w:rsid w:val="00600086"/>
    <w:rsid w:val="00601CF5"/>
    <w:rsid w:val="006030F4"/>
    <w:rsid w:val="00603878"/>
    <w:rsid w:val="006104B8"/>
    <w:rsid w:val="00611E22"/>
    <w:rsid w:val="00613384"/>
    <w:rsid w:val="006141C8"/>
    <w:rsid w:val="00620B49"/>
    <w:rsid w:val="00620DA2"/>
    <w:rsid w:val="0062255B"/>
    <w:rsid w:val="00624ADD"/>
    <w:rsid w:val="00624DFF"/>
    <w:rsid w:val="00626556"/>
    <w:rsid w:val="00626ECC"/>
    <w:rsid w:val="00627DFE"/>
    <w:rsid w:val="006313A5"/>
    <w:rsid w:val="006342F8"/>
    <w:rsid w:val="006344E4"/>
    <w:rsid w:val="0063467E"/>
    <w:rsid w:val="00635133"/>
    <w:rsid w:val="006351D0"/>
    <w:rsid w:val="00635B15"/>
    <w:rsid w:val="00640E7B"/>
    <w:rsid w:val="00641313"/>
    <w:rsid w:val="00641C4E"/>
    <w:rsid w:val="00644CDC"/>
    <w:rsid w:val="006468D4"/>
    <w:rsid w:val="00647356"/>
    <w:rsid w:val="00650243"/>
    <w:rsid w:val="00651AFD"/>
    <w:rsid w:val="00653CBE"/>
    <w:rsid w:val="00654004"/>
    <w:rsid w:val="00660497"/>
    <w:rsid w:val="00663EE7"/>
    <w:rsid w:val="00664FDB"/>
    <w:rsid w:val="00670E75"/>
    <w:rsid w:val="006719E7"/>
    <w:rsid w:val="006728A5"/>
    <w:rsid w:val="00673844"/>
    <w:rsid w:val="00683897"/>
    <w:rsid w:val="00683A7B"/>
    <w:rsid w:val="00684476"/>
    <w:rsid w:val="00684D89"/>
    <w:rsid w:val="00684E7F"/>
    <w:rsid w:val="00686180"/>
    <w:rsid w:val="00687102"/>
    <w:rsid w:val="00687CD1"/>
    <w:rsid w:val="006917A7"/>
    <w:rsid w:val="00693312"/>
    <w:rsid w:val="00694350"/>
    <w:rsid w:val="006953CB"/>
    <w:rsid w:val="00695DDE"/>
    <w:rsid w:val="006961E5"/>
    <w:rsid w:val="00696E69"/>
    <w:rsid w:val="006A089A"/>
    <w:rsid w:val="006A2EB0"/>
    <w:rsid w:val="006A3C4D"/>
    <w:rsid w:val="006A5A75"/>
    <w:rsid w:val="006A63EF"/>
    <w:rsid w:val="006A68C7"/>
    <w:rsid w:val="006A6903"/>
    <w:rsid w:val="006B7AB9"/>
    <w:rsid w:val="006C0808"/>
    <w:rsid w:val="006C2050"/>
    <w:rsid w:val="006C546F"/>
    <w:rsid w:val="006C5F35"/>
    <w:rsid w:val="006C6A88"/>
    <w:rsid w:val="006D394C"/>
    <w:rsid w:val="006D454F"/>
    <w:rsid w:val="006D713E"/>
    <w:rsid w:val="006D7BC6"/>
    <w:rsid w:val="006E433E"/>
    <w:rsid w:val="006E4B88"/>
    <w:rsid w:val="006E504D"/>
    <w:rsid w:val="006E5D34"/>
    <w:rsid w:val="006F2671"/>
    <w:rsid w:val="006F319F"/>
    <w:rsid w:val="006F4B3C"/>
    <w:rsid w:val="006F7134"/>
    <w:rsid w:val="006F75A7"/>
    <w:rsid w:val="006F7842"/>
    <w:rsid w:val="006F7B91"/>
    <w:rsid w:val="006F7D05"/>
    <w:rsid w:val="00700062"/>
    <w:rsid w:val="00700EBB"/>
    <w:rsid w:val="0070199F"/>
    <w:rsid w:val="00711D76"/>
    <w:rsid w:val="0071369D"/>
    <w:rsid w:val="00713B6A"/>
    <w:rsid w:val="00714AD4"/>
    <w:rsid w:val="0071569E"/>
    <w:rsid w:val="00715CD3"/>
    <w:rsid w:val="00716B58"/>
    <w:rsid w:val="00717C1F"/>
    <w:rsid w:val="00721B4A"/>
    <w:rsid w:val="00721D0A"/>
    <w:rsid w:val="00722689"/>
    <w:rsid w:val="00722DA0"/>
    <w:rsid w:val="007237CA"/>
    <w:rsid w:val="0072774C"/>
    <w:rsid w:val="00730769"/>
    <w:rsid w:val="00731F15"/>
    <w:rsid w:val="00733434"/>
    <w:rsid w:val="00734C1B"/>
    <w:rsid w:val="00737BD3"/>
    <w:rsid w:val="00740880"/>
    <w:rsid w:val="00740E62"/>
    <w:rsid w:val="00741C0A"/>
    <w:rsid w:val="00744A20"/>
    <w:rsid w:val="00744E8F"/>
    <w:rsid w:val="00747506"/>
    <w:rsid w:val="0075127E"/>
    <w:rsid w:val="00753F61"/>
    <w:rsid w:val="007579A3"/>
    <w:rsid w:val="00763F0D"/>
    <w:rsid w:val="007642DB"/>
    <w:rsid w:val="0076531D"/>
    <w:rsid w:val="007663D6"/>
    <w:rsid w:val="00770F62"/>
    <w:rsid w:val="00771992"/>
    <w:rsid w:val="00771B86"/>
    <w:rsid w:val="00772C01"/>
    <w:rsid w:val="00774AC0"/>
    <w:rsid w:val="00774C3D"/>
    <w:rsid w:val="007751AE"/>
    <w:rsid w:val="00776863"/>
    <w:rsid w:val="00777192"/>
    <w:rsid w:val="007777A0"/>
    <w:rsid w:val="007836BA"/>
    <w:rsid w:val="00787067"/>
    <w:rsid w:val="00787CF2"/>
    <w:rsid w:val="007916B5"/>
    <w:rsid w:val="00792981"/>
    <w:rsid w:val="00794400"/>
    <w:rsid w:val="0079460D"/>
    <w:rsid w:val="00795C44"/>
    <w:rsid w:val="0079682C"/>
    <w:rsid w:val="007A09E7"/>
    <w:rsid w:val="007A19C2"/>
    <w:rsid w:val="007A2CA3"/>
    <w:rsid w:val="007A313D"/>
    <w:rsid w:val="007A3B61"/>
    <w:rsid w:val="007A525B"/>
    <w:rsid w:val="007A6307"/>
    <w:rsid w:val="007B009A"/>
    <w:rsid w:val="007B24AF"/>
    <w:rsid w:val="007B3317"/>
    <w:rsid w:val="007B3E52"/>
    <w:rsid w:val="007B4085"/>
    <w:rsid w:val="007B60D8"/>
    <w:rsid w:val="007C00A0"/>
    <w:rsid w:val="007C5D6F"/>
    <w:rsid w:val="007C6280"/>
    <w:rsid w:val="007C7658"/>
    <w:rsid w:val="007D0CB2"/>
    <w:rsid w:val="007D2AE7"/>
    <w:rsid w:val="007D2C3F"/>
    <w:rsid w:val="007D401C"/>
    <w:rsid w:val="007D6B48"/>
    <w:rsid w:val="007D722F"/>
    <w:rsid w:val="007E171D"/>
    <w:rsid w:val="007E281D"/>
    <w:rsid w:val="007E2A1B"/>
    <w:rsid w:val="007E6BF2"/>
    <w:rsid w:val="007E7B86"/>
    <w:rsid w:val="007E7DFA"/>
    <w:rsid w:val="007F0849"/>
    <w:rsid w:val="007F097C"/>
    <w:rsid w:val="007F2064"/>
    <w:rsid w:val="007F2090"/>
    <w:rsid w:val="007F2750"/>
    <w:rsid w:val="007F5E1E"/>
    <w:rsid w:val="007F6287"/>
    <w:rsid w:val="008007A6"/>
    <w:rsid w:val="00800CF7"/>
    <w:rsid w:val="00801840"/>
    <w:rsid w:val="0080430A"/>
    <w:rsid w:val="00804F64"/>
    <w:rsid w:val="00805A3C"/>
    <w:rsid w:val="008076D5"/>
    <w:rsid w:val="008108AD"/>
    <w:rsid w:val="00811434"/>
    <w:rsid w:val="00812C97"/>
    <w:rsid w:val="00812E09"/>
    <w:rsid w:val="0081377C"/>
    <w:rsid w:val="00814F50"/>
    <w:rsid w:val="008161E1"/>
    <w:rsid w:val="00822FDE"/>
    <w:rsid w:val="00827105"/>
    <w:rsid w:val="008273E0"/>
    <w:rsid w:val="00827EE5"/>
    <w:rsid w:val="0083195B"/>
    <w:rsid w:val="008343EF"/>
    <w:rsid w:val="008370F3"/>
    <w:rsid w:val="0083717A"/>
    <w:rsid w:val="008415C9"/>
    <w:rsid w:val="0084504A"/>
    <w:rsid w:val="00845721"/>
    <w:rsid w:val="0084797A"/>
    <w:rsid w:val="008500AB"/>
    <w:rsid w:val="0085074C"/>
    <w:rsid w:val="00851503"/>
    <w:rsid w:val="008522A2"/>
    <w:rsid w:val="00854864"/>
    <w:rsid w:val="00854DF7"/>
    <w:rsid w:val="00857CD7"/>
    <w:rsid w:val="00857FDE"/>
    <w:rsid w:val="00861A27"/>
    <w:rsid w:val="00862306"/>
    <w:rsid w:val="0086394C"/>
    <w:rsid w:val="0086737D"/>
    <w:rsid w:val="00867A71"/>
    <w:rsid w:val="00870B60"/>
    <w:rsid w:val="00871069"/>
    <w:rsid w:val="00872E84"/>
    <w:rsid w:val="008737BC"/>
    <w:rsid w:val="00874615"/>
    <w:rsid w:val="00874AEA"/>
    <w:rsid w:val="00880DEC"/>
    <w:rsid w:val="00881ACD"/>
    <w:rsid w:val="00882380"/>
    <w:rsid w:val="008834C6"/>
    <w:rsid w:val="008843C7"/>
    <w:rsid w:val="00887682"/>
    <w:rsid w:val="00892749"/>
    <w:rsid w:val="00893E41"/>
    <w:rsid w:val="00895DDF"/>
    <w:rsid w:val="00897981"/>
    <w:rsid w:val="008A25AE"/>
    <w:rsid w:val="008A621B"/>
    <w:rsid w:val="008B05F1"/>
    <w:rsid w:val="008B24A6"/>
    <w:rsid w:val="008B6388"/>
    <w:rsid w:val="008B7158"/>
    <w:rsid w:val="008C0A22"/>
    <w:rsid w:val="008C5345"/>
    <w:rsid w:val="008C55B8"/>
    <w:rsid w:val="008C563D"/>
    <w:rsid w:val="008D08C1"/>
    <w:rsid w:val="008D17E6"/>
    <w:rsid w:val="008D2577"/>
    <w:rsid w:val="008D2EF7"/>
    <w:rsid w:val="008D3999"/>
    <w:rsid w:val="008D4FF4"/>
    <w:rsid w:val="008D6932"/>
    <w:rsid w:val="008D74BA"/>
    <w:rsid w:val="008E0B97"/>
    <w:rsid w:val="008E1739"/>
    <w:rsid w:val="008E4D14"/>
    <w:rsid w:val="008E6592"/>
    <w:rsid w:val="008E72D4"/>
    <w:rsid w:val="008E77A8"/>
    <w:rsid w:val="008F13EB"/>
    <w:rsid w:val="008F1A0A"/>
    <w:rsid w:val="008F3427"/>
    <w:rsid w:val="008F54D0"/>
    <w:rsid w:val="0090100D"/>
    <w:rsid w:val="00901280"/>
    <w:rsid w:val="00905836"/>
    <w:rsid w:val="00910B5B"/>
    <w:rsid w:val="00910D9C"/>
    <w:rsid w:val="00911B15"/>
    <w:rsid w:val="009129C2"/>
    <w:rsid w:val="00914F55"/>
    <w:rsid w:val="0091570A"/>
    <w:rsid w:val="00915F85"/>
    <w:rsid w:val="00916208"/>
    <w:rsid w:val="009166AE"/>
    <w:rsid w:val="009214FA"/>
    <w:rsid w:val="00922795"/>
    <w:rsid w:val="00922D8F"/>
    <w:rsid w:val="00925DB9"/>
    <w:rsid w:val="00927369"/>
    <w:rsid w:val="00927687"/>
    <w:rsid w:val="00930809"/>
    <w:rsid w:val="009320ED"/>
    <w:rsid w:val="00932732"/>
    <w:rsid w:val="009344D0"/>
    <w:rsid w:val="00936E3B"/>
    <w:rsid w:val="0094091C"/>
    <w:rsid w:val="009413BA"/>
    <w:rsid w:val="009416E1"/>
    <w:rsid w:val="00941878"/>
    <w:rsid w:val="00941962"/>
    <w:rsid w:val="00942A25"/>
    <w:rsid w:val="00944D7D"/>
    <w:rsid w:val="00945452"/>
    <w:rsid w:val="00946805"/>
    <w:rsid w:val="00947592"/>
    <w:rsid w:val="00950DF0"/>
    <w:rsid w:val="00951473"/>
    <w:rsid w:val="00951EC0"/>
    <w:rsid w:val="00952905"/>
    <w:rsid w:val="009541E6"/>
    <w:rsid w:val="00955B3E"/>
    <w:rsid w:val="0096055E"/>
    <w:rsid w:val="00961E9A"/>
    <w:rsid w:val="00961F53"/>
    <w:rsid w:val="009640E7"/>
    <w:rsid w:val="00964239"/>
    <w:rsid w:val="009654D1"/>
    <w:rsid w:val="00965D55"/>
    <w:rsid w:val="00966EAF"/>
    <w:rsid w:val="009679A5"/>
    <w:rsid w:val="009733AA"/>
    <w:rsid w:val="00974E74"/>
    <w:rsid w:val="00975BD9"/>
    <w:rsid w:val="009764DE"/>
    <w:rsid w:val="00977234"/>
    <w:rsid w:val="00982A55"/>
    <w:rsid w:val="00982C05"/>
    <w:rsid w:val="00985138"/>
    <w:rsid w:val="00991B47"/>
    <w:rsid w:val="00991D67"/>
    <w:rsid w:val="00992AC4"/>
    <w:rsid w:val="00992E31"/>
    <w:rsid w:val="00995286"/>
    <w:rsid w:val="00997739"/>
    <w:rsid w:val="009A2247"/>
    <w:rsid w:val="009A42A3"/>
    <w:rsid w:val="009A5466"/>
    <w:rsid w:val="009A5731"/>
    <w:rsid w:val="009A61D8"/>
    <w:rsid w:val="009B07A0"/>
    <w:rsid w:val="009B2750"/>
    <w:rsid w:val="009B36BE"/>
    <w:rsid w:val="009B3A83"/>
    <w:rsid w:val="009B4CC1"/>
    <w:rsid w:val="009B65F6"/>
    <w:rsid w:val="009B6BBD"/>
    <w:rsid w:val="009C529C"/>
    <w:rsid w:val="009D32A4"/>
    <w:rsid w:val="009E1610"/>
    <w:rsid w:val="009E2023"/>
    <w:rsid w:val="009F05D1"/>
    <w:rsid w:val="009F18B1"/>
    <w:rsid w:val="009F2F75"/>
    <w:rsid w:val="009F38C0"/>
    <w:rsid w:val="009F7388"/>
    <w:rsid w:val="00A02ACE"/>
    <w:rsid w:val="00A04653"/>
    <w:rsid w:val="00A04A72"/>
    <w:rsid w:val="00A05E85"/>
    <w:rsid w:val="00A06B46"/>
    <w:rsid w:val="00A10C53"/>
    <w:rsid w:val="00A110CD"/>
    <w:rsid w:val="00A1706F"/>
    <w:rsid w:val="00A204D4"/>
    <w:rsid w:val="00A20F8F"/>
    <w:rsid w:val="00A2252D"/>
    <w:rsid w:val="00A232C9"/>
    <w:rsid w:val="00A32043"/>
    <w:rsid w:val="00A33058"/>
    <w:rsid w:val="00A338CB"/>
    <w:rsid w:val="00A3566C"/>
    <w:rsid w:val="00A363D1"/>
    <w:rsid w:val="00A36603"/>
    <w:rsid w:val="00A4728D"/>
    <w:rsid w:val="00A47622"/>
    <w:rsid w:val="00A5017B"/>
    <w:rsid w:val="00A50966"/>
    <w:rsid w:val="00A51CD8"/>
    <w:rsid w:val="00A53F61"/>
    <w:rsid w:val="00A542F8"/>
    <w:rsid w:val="00A566EF"/>
    <w:rsid w:val="00A57438"/>
    <w:rsid w:val="00A60017"/>
    <w:rsid w:val="00A61050"/>
    <w:rsid w:val="00A62B67"/>
    <w:rsid w:val="00A73EDB"/>
    <w:rsid w:val="00A76AD2"/>
    <w:rsid w:val="00A802F7"/>
    <w:rsid w:val="00A803AB"/>
    <w:rsid w:val="00A82395"/>
    <w:rsid w:val="00A82794"/>
    <w:rsid w:val="00A8347D"/>
    <w:rsid w:val="00A847CD"/>
    <w:rsid w:val="00A862CE"/>
    <w:rsid w:val="00A87693"/>
    <w:rsid w:val="00A9013D"/>
    <w:rsid w:val="00A901F6"/>
    <w:rsid w:val="00A930F2"/>
    <w:rsid w:val="00A931D0"/>
    <w:rsid w:val="00A959F8"/>
    <w:rsid w:val="00A9725D"/>
    <w:rsid w:val="00A97C65"/>
    <w:rsid w:val="00AA05FA"/>
    <w:rsid w:val="00AA0D37"/>
    <w:rsid w:val="00AC423A"/>
    <w:rsid w:val="00AC50FC"/>
    <w:rsid w:val="00AC6EA0"/>
    <w:rsid w:val="00AD4C6F"/>
    <w:rsid w:val="00AD527A"/>
    <w:rsid w:val="00AD55E4"/>
    <w:rsid w:val="00AD6892"/>
    <w:rsid w:val="00AE2909"/>
    <w:rsid w:val="00AE325D"/>
    <w:rsid w:val="00AE35DE"/>
    <w:rsid w:val="00AE4C09"/>
    <w:rsid w:val="00AE6C75"/>
    <w:rsid w:val="00AF1005"/>
    <w:rsid w:val="00AF42A1"/>
    <w:rsid w:val="00B00E23"/>
    <w:rsid w:val="00B03903"/>
    <w:rsid w:val="00B049D8"/>
    <w:rsid w:val="00B050E0"/>
    <w:rsid w:val="00B05595"/>
    <w:rsid w:val="00B075AA"/>
    <w:rsid w:val="00B07D6E"/>
    <w:rsid w:val="00B1164A"/>
    <w:rsid w:val="00B16021"/>
    <w:rsid w:val="00B1735D"/>
    <w:rsid w:val="00B176DB"/>
    <w:rsid w:val="00B21A41"/>
    <w:rsid w:val="00B303AF"/>
    <w:rsid w:val="00B3106A"/>
    <w:rsid w:val="00B31081"/>
    <w:rsid w:val="00B34D4F"/>
    <w:rsid w:val="00B35347"/>
    <w:rsid w:val="00B360C3"/>
    <w:rsid w:val="00B368F1"/>
    <w:rsid w:val="00B37AF5"/>
    <w:rsid w:val="00B40ABE"/>
    <w:rsid w:val="00B44238"/>
    <w:rsid w:val="00B45829"/>
    <w:rsid w:val="00B45BBE"/>
    <w:rsid w:val="00B47C87"/>
    <w:rsid w:val="00B51253"/>
    <w:rsid w:val="00B514DF"/>
    <w:rsid w:val="00B52763"/>
    <w:rsid w:val="00B550C8"/>
    <w:rsid w:val="00B56EE2"/>
    <w:rsid w:val="00B60C08"/>
    <w:rsid w:val="00B62A96"/>
    <w:rsid w:val="00B63127"/>
    <w:rsid w:val="00B63165"/>
    <w:rsid w:val="00B6600B"/>
    <w:rsid w:val="00B70B1C"/>
    <w:rsid w:val="00B70F0B"/>
    <w:rsid w:val="00B72ED8"/>
    <w:rsid w:val="00B73052"/>
    <w:rsid w:val="00B7332D"/>
    <w:rsid w:val="00B74BCE"/>
    <w:rsid w:val="00B74EE6"/>
    <w:rsid w:val="00B8434A"/>
    <w:rsid w:val="00B85AC1"/>
    <w:rsid w:val="00B87529"/>
    <w:rsid w:val="00B91DF7"/>
    <w:rsid w:val="00B96188"/>
    <w:rsid w:val="00BA0E53"/>
    <w:rsid w:val="00BA2B54"/>
    <w:rsid w:val="00BA2EF6"/>
    <w:rsid w:val="00BA4508"/>
    <w:rsid w:val="00BA6302"/>
    <w:rsid w:val="00BA7ACC"/>
    <w:rsid w:val="00BB0C28"/>
    <w:rsid w:val="00BB185F"/>
    <w:rsid w:val="00BB20BC"/>
    <w:rsid w:val="00BB284E"/>
    <w:rsid w:val="00BB401E"/>
    <w:rsid w:val="00BB64BF"/>
    <w:rsid w:val="00BB6DDF"/>
    <w:rsid w:val="00BB74EE"/>
    <w:rsid w:val="00BB77C8"/>
    <w:rsid w:val="00BD1493"/>
    <w:rsid w:val="00BD3FE2"/>
    <w:rsid w:val="00BD555F"/>
    <w:rsid w:val="00BD631C"/>
    <w:rsid w:val="00BD758E"/>
    <w:rsid w:val="00BE1591"/>
    <w:rsid w:val="00BE2BFF"/>
    <w:rsid w:val="00BE3E9F"/>
    <w:rsid w:val="00BE6A47"/>
    <w:rsid w:val="00BF0ABA"/>
    <w:rsid w:val="00BF127A"/>
    <w:rsid w:val="00BF1DC2"/>
    <w:rsid w:val="00BF427B"/>
    <w:rsid w:val="00BF448F"/>
    <w:rsid w:val="00BF52E3"/>
    <w:rsid w:val="00BF5FB3"/>
    <w:rsid w:val="00C01F76"/>
    <w:rsid w:val="00C12E0F"/>
    <w:rsid w:val="00C14C5B"/>
    <w:rsid w:val="00C171E8"/>
    <w:rsid w:val="00C17742"/>
    <w:rsid w:val="00C17B6A"/>
    <w:rsid w:val="00C22369"/>
    <w:rsid w:val="00C24019"/>
    <w:rsid w:val="00C30EE5"/>
    <w:rsid w:val="00C34D0F"/>
    <w:rsid w:val="00C34E3B"/>
    <w:rsid w:val="00C3662A"/>
    <w:rsid w:val="00C40B06"/>
    <w:rsid w:val="00C4137C"/>
    <w:rsid w:val="00C4145F"/>
    <w:rsid w:val="00C43519"/>
    <w:rsid w:val="00C503BA"/>
    <w:rsid w:val="00C50403"/>
    <w:rsid w:val="00C51EE5"/>
    <w:rsid w:val="00C520A2"/>
    <w:rsid w:val="00C54413"/>
    <w:rsid w:val="00C548BE"/>
    <w:rsid w:val="00C54FFD"/>
    <w:rsid w:val="00C558B6"/>
    <w:rsid w:val="00C56734"/>
    <w:rsid w:val="00C60A0D"/>
    <w:rsid w:val="00C6147C"/>
    <w:rsid w:val="00C616F7"/>
    <w:rsid w:val="00C6198F"/>
    <w:rsid w:val="00C62CC4"/>
    <w:rsid w:val="00C664A6"/>
    <w:rsid w:val="00C72170"/>
    <w:rsid w:val="00C7291C"/>
    <w:rsid w:val="00C74139"/>
    <w:rsid w:val="00C755F3"/>
    <w:rsid w:val="00C8680A"/>
    <w:rsid w:val="00C87CCC"/>
    <w:rsid w:val="00C90B6B"/>
    <w:rsid w:val="00C90C83"/>
    <w:rsid w:val="00C9280F"/>
    <w:rsid w:val="00C933C7"/>
    <w:rsid w:val="00C9515B"/>
    <w:rsid w:val="00C971FD"/>
    <w:rsid w:val="00C973FB"/>
    <w:rsid w:val="00CA4336"/>
    <w:rsid w:val="00CA56B9"/>
    <w:rsid w:val="00CA6552"/>
    <w:rsid w:val="00CA6F98"/>
    <w:rsid w:val="00CA6FB2"/>
    <w:rsid w:val="00CA708A"/>
    <w:rsid w:val="00CB1DD0"/>
    <w:rsid w:val="00CB27A3"/>
    <w:rsid w:val="00CB3569"/>
    <w:rsid w:val="00CB56A8"/>
    <w:rsid w:val="00CC1B3C"/>
    <w:rsid w:val="00CC4597"/>
    <w:rsid w:val="00CD1C3B"/>
    <w:rsid w:val="00CD2295"/>
    <w:rsid w:val="00CE2ED8"/>
    <w:rsid w:val="00CE2F8B"/>
    <w:rsid w:val="00CE3789"/>
    <w:rsid w:val="00CE7294"/>
    <w:rsid w:val="00CF10F8"/>
    <w:rsid w:val="00CF4384"/>
    <w:rsid w:val="00CF4FF2"/>
    <w:rsid w:val="00CF6A28"/>
    <w:rsid w:val="00D00969"/>
    <w:rsid w:val="00D009BC"/>
    <w:rsid w:val="00D012F3"/>
    <w:rsid w:val="00D026D3"/>
    <w:rsid w:val="00D032E4"/>
    <w:rsid w:val="00D0388E"/>
    <w:rsid w:val="00D04846"/>
    <w:rsid w:val="00D04A45"/>
    <w:rsid w:val="00D1136D"/>
    <w:rsid w:val="00D17034"/>
    <w:rsid w:val="00D17958"/>
    <w:rsid w:val="00D17C53"/>
    <w:rsid w:val="00D2034D"/>
    <w:rsid w:val="00D20A75"/>
    <w:rsid w:val="00D216CB"/>
    <w:rsid w:val="00D2224E"/>
    <w:rsid w:val="00D23C7A"/>
    <w:rsid w:val="00D245CD"/>
    <w:rsid w:val="00D27070"/>
    <w:rsid w:val="00D2731A"/>
    <w:rsid w:val="00D279E9"/>
    <w:rsid w:val="00D31E2A"/>
    <w:rsid w:val="00D3260E"/>
    <w:rsid w:val="00D347D4"/>
    <w:rsid w:val="00D369F7"/>
    <w:rsid w:val="00D4159F"/>
    <w:rsid w:val="00D4200A"/>
    <w:rsid w:val="00D42594"/>
    <w:rsid w:val="00D434CE"/>
    <w:rsid w:val="00D444AE"/>
    <w:rsid w:val="00D4788B"/>
    <w:rsid w:val="00D51136"/>
    <w:rsid w:val="00D512E8"/>
    <w:rsid w:val="00D51A09"/>
    <w:rsid w:val="00D54483"/>
    <w:rsid w:val="00D5560F"/>
    <w:rsid w:val="00D55D95"/>
    <w:rsid w:val="00D56DAC"/>
    <w:rsid w:val="00D574C2"/>
    <w:rsid w:val="00D579CD"/>
    <w:rsid w:val="00D57EDF"/>
    <w:rsid w:val="00D601D2"/>
    <w:rsid w:val="00D60C61"/>
    <w:rsid w:val="00D6181E"/>
    <w:rsid w:val="00D67925"/>
    <w:rsid w:val="00D7005F"/>
    <w:rsid w:val="00D741EB"/>
    <w:rsid w:val="00D74CE0"/>
    <w:rsid w:val="00D82C0B"/>
    <w:rsid w:val="00D82C26"/>
    <w:rsid w:val="00D82C9A"/>
    <w:rsid w:val="00D857E4"/>
    <w:rsid w:val="00D87218"/>
    <w:rsid w:val="00D90D22"/>
    <w:rsid w:val="00D937C8"/>
    <w:rsid w:val="00D9430B"/>
    <w:rsid w:val="00D9560A"/>
    <w:rsid w:val="00D95E60"/>
    <w:rsid w:val="00D962EE"/>
    <w:rsid w:val="00D9689D"/>
    <w:rsid w:val="00DA0D84"/>
    <w:rsid w:val="00DA6CC9"/>
    <w:rsid w:val="00DA7BF6"/>
    <w:rsid w:val="00DB5E40"/>
    <w:rsid w:val="00DB724F"/>
    <w:rsid w:val="00DB7F89"/>
    <w:rsid w:val="00DC00C9"/>
    <w:rsid w:val="00DC0ACF"/>
    <w:rsid w:val="00DC2363"/>
    <w:rsid w:val="00DC2A7A"/>
    <w:rsid w:val="00DC3DD4"/>
    <w:rsid w:val="00DC62FC"/>
    <w:rsid w:val="00DC6EAF"/>
    <w:rsid w:val="00DC767D"/>
    <w:rsid w:val="00DD228C"/>
    <w:rsid w:val="00DD2860"/>
    <w:rsid w:val="00DD45D0"/>
    <w:rsid w:val="00DE01D6"/>
    <w:rsid w:val="00DE21F1"/>
    <w:rsid w:val="00DE3CC4"/>
    <w:rsid w:val="00DE7BEE"/>
    <w:rsid w:val="00DF1187"/>
    <w:rsid w:val="00DF4647"/>
    <w:rsid w:val="00DF60BD"/>
    <w:rsid w:val="00DF660E"/>
    <w:rsid w:val="00E00317"/>
    <w:rsid w:val="00E044AD"/>
    <w:rsid w:val="00E061C5"/>
    <w:rsid w:val="00E07F2F"/>
    <w:rsid w:val="00E10333"/>
    <w:rsid w:val="00E135C6"/>
    <w:rsid w:val="00E1407F"/>
    <w:rsid w:val="00E15221"/>
    <w:rsid w:val="00E15AF4"/>
    <w:rsid w:val="00E1734E"/>
    <w:rsid w:val="00E21B40"/>
    <w:rsid w:val="00E22B44"/>
    <w:rsid w:val="00E26781"/>
    <w:rsid w:val="00E31743"/>
    <w:rsid w:val="00E32D8D"/>
    <w:rsid w:val="00E33E9E"/>
    <w:rsid w:val="00E340A3"/>
    <w:rsid w:val="00E3468D"/>
    <w:rsid w:val="00E36693"/>
    <w:rsid w:val="00E4016F"/>
    <w:rsid w:val="00E42937"/>
    <w:rsid w:val="00E44776"/>
    <w:rsid w:val="00E554D9"/>
    <w:rsid w:val="00E57650"/>
    <w:rsid w:val="00E60734"/>
    <w:rsid w:val="00E647DD"/>
    <w:rsid w:val="00E6667B"/>
    <w:rsid w:val="00E66BE4"/>
    <w:rsid w:val="00E72156"/>
    <w:rsid w:val="00E724E8"/>
    <w:rsid w:val="00E759C2"/>
    <w:rsid w:val="00E77565"/>
    <w:rsid w:val="00E77C5D"/>
    <w:rsid w:val="00E84510"/>
    <w:rsid w:val="00E85AC8"/>
    <w:rsid w:val="00E87D68"/>
    <w:rsid w:val="00E906CF"/>
    <w:rsid w:val="00E906F9"/>
    <w:rsid w:val="00E90EC1"/>
    <w:rsid w:val="00E91EF7"/>
    <w:rsid w:val="00E93C45"/>
    <w:rsid w:val="00E940C9"/>
    <w:rsid w:val="00E94345"/>
    <w:rsid w:val="00E9782F"/>
    <w:rsid w:val="00EA0B93"/>
    <w:rsid w:val="00EA1EC2"/>
    <w:rsid w:val="00EA1FC7"/>
    <w:rsid w:val="00EA7CB7"/>
    <w:rsid w:val="00EB7026"/>
    <w:rsid w:val="00EC0BAB"/>
    <w:rsid w:val="00EC6026"/>
    <w:rsid w:val="00EC6F52"/>
    <w:rsid w:val="00EC73AD"/>
    <w:rsid w:val="00ED1B1B"/>
    <w:rsid w:val="00ED3053"/>
    <w:rsid w:val="00ED5A1C"/>
    <w:rsid w:val="00ED615E"/>
    <w:rsid w:val="00EE348B"/>
    <w:rsid w:val="00EE35BF"/>
    <w:rsid w:val="00EE445F"/>
    <w:rsid w:val="00EE46D5"/>
    <w:rsid w:val="00EE5F38"/>
    <w:rsid w:val="00EF2D03"/>
    <w:rsid w:val="00EF68D6"/>
    <w:rsid w:val="00EF698D"/>
    <w:rsid w:val="00F00622"/>
    <w:rsid w:val="00F010EE"/>
    <w:rsid w:val="00F04EB1"/>
    <w:rsid w:val="00F07E0D"/>
    <w:rsid w:val="00F11EEB"/>
    <w:rsid w:val="00F1214C"/>
    <w:rsid w:val="00F17C6C"/>
    <w:rsid w:val="00F2009B"/>
    <w:rsid w:val="00F203AE"/>
    <w:rsid w:val="00F25BBA"/>
    <w:rsid w:val="00F3027E"/>
    <w:rsid w:val="00F31A46"/>
    <w:rsid w:val="00F3281E"/>
    <w:rsid w:val="00F32C42"/>
    <w:rsid w:val="00F331AC"/>
    <w:rsid w:val="00F34239"/>
    <w:rsid w:val="00F34E49"/>
    <w:rsid w:val="00F3558B"/>
    <w:rsid w:val="00F36E48"/>
    <w:rsid w:val="00F3716F"/>
    <w:rsid w:val="00F37A00"/>
    <w:rsid w:val="00F37E83"/>
    <w:rsid w:val="00F42BD3"/>
    <w:rsid w:val="00F42F53"/>
    <w:rsid w:val="00F45EA1"/>
    <w:rsid w:val="00F474D5"/>
    <w:rsid w:val="00F475BA"/>
    <w:rsid w:val="00F54306"/>
    <w:rsid w:val="00F5501E"/>
    <w:rsid w:val="00F55218"/>
    <w:rsid w:val="00F61B7C"/>
    <w:rsid w:val="00F632D4"/>
    <w:rsid w:val="00F6383E"/>
    <w:rsid w:val="00F66AC0"/>
    <w:rsid w:val="00F66E37"/>
    <w:rsid w:val="00F672E1"/>
    <w:rsid w:val="00F678BC"/>
    <w:rsid w:val="00F67D51"/>
    <w:rsid w:val="00F7082F"/>
    <w:rsid w:val="00F72F6F"/>
    <w:rsid w:val="00F746AB"/>
    <w:rsid w:val="00F770E7"/>
    <w:rsid w:val="00F804EE"/>
    <w:rsid w:val="00F83627"/>
    <w:rsid w:val="00F84976"/>
    <w:rsid w:val="00F871A6"/>
    <w:rsid w:val="00F94A1A"/>
    <w:rsid w:val="00F962C4"/>
    <w:rsid w:val="00FA11CC"/>
    <w:rsid w:val="00FA147C"/>
    <w:rsid w:val="00FA1A4E"/>
    <w:rsid w:val="00FA2707"/>
    <w:rsid w:val="00FA3EF1"/>
    <w:rsid w:val="00FA4FF7"/>
    <w:rsid w:val="00FA574D"/>
    <w:rsid w:val="00FA796C"/>
    <w:rsid w:val="00FB046F"/>
    <w:rsid w:val="00FB14C5"/>
    <w:rsid w:val="00FB2A1C"/>
    <w:rsid w:val="00FB3A77"/>
    <w:rsid w:val="00FB60B6"/>
    <w:rsid w:val="00FB6F33"/>
    <w:rsid w:val="00FB73CE"/>
    <w:rsid w:val="00FC0D22"/>
    <w:rsid w:val="00FC201B"/>
    <w:rsid w:val="00FC38DB"/>
    <w:rsid w:val="00FC547F"/>
    <w:rsid w:val="00FC7F94"/>
    <w:rsid w:val="00FD03C3"/>
    <w:rsid w:val="00FD15EA"/>
    <w:rsid w:val="00FD3311"/>
    <w:rsid w:val="00FD4548"/>
    <w:rsid w:val="00FD7748"/>
    <w:rsid w:val="00FD7AC0"/>
    <w:rsid w:val="00FE40ED"/>
    <w:rsid w:val="00FE5867"/>
    <w:rsid w:val="00FE5A12"/>
    <w:rsid w:val="00FE5B90"/>
    <w:rsid w:val="00FF1B39"/>
    <w:rsid w:val="00FF2961"/>
    <w:rsid w:val="00FF3B37"/>
    <w:rsid w:val="00F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1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29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7F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a"/>
    <w:link w:val="Heading3Char"/>
    <w:uiPriority w:val="99"/>
    <w:qFormat/>
    <w:rsid w:val="00095EB7"/>
    <w:pPr>
      <w:suppressAutoHyphens/>
      <w:spacing w:after="240"/>
      <w:ind w:left="567" w:right="567"/>
      <w:jc w:val="center"/>
      <w:outlineLvl w:val="2"/>
    </w:pPr>
    <w:rPr>
      <w:rFonts w:ascii="ISOCPEUR" w:eastAsia="SimSun" w:hAnsi="ISOCPEUR" w:cs="ISOCPEUR"/>
      <w:i/>
      <w:iCs/>
      <w:color w:val="0000FF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5EB7"/>
    <w:pPr>
      <w:keepNext/>
      <w:ind w:firstLine="540"/>
      <w:jc w:val="both"/>
      <w:outlineLvl w:val="3"/>
    </w:pPr>
    <w:rPr>
      <w:rFonts w:ascii="ISOCPEUR" w:hAnsi="ISOCPEUR" w:cs="ISOCPEUR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5EB7"/>
    <w:pPr>
      <w:keepNext/>
      <w:tabs>
        <w:tab w:val="num" w:pos="1571"/>
      </w:tabs>
      <w:ind w:right="317" w:firstLine="540"/>
      <w:jc w:val="both"/>
      <w:outlineLvl w:val="4"/>
    </w:pPr>
    <w:rPr>
      <w:rFonts w:ascii="ISOCPEUR" w:hAnsi="ISOCPEUR" w:cs="ISOCPEUR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5EB7"/>
    <w:pPr>
      <w:keepNext/>
      <w:ind w:left="-57" w:right="-57"/>
      <w:jc w:val="center"/>
      <w:outlineLvl w:val="5"/>
    </w:pPr>
    <w:rPr>
      <w:rFonts w:ascii="ISOCPEUR" w:hAnsi="ISOCPEUR" w:cs="ISOCPEUR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7A25"/>
    <w:pPr>
      <w:keepNext/>
      <w:spacing w:before="120" w:after="120"/>
      <w:jc w:val="center"/>
      <w:outlineLvl w:val="6"/>
    </w:pPr>
    <w:rPr>
      <w:rFonts w:ascii="Verdana" w:hAnsi="Verdana" w:cs="Verdan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7A25"/>
    <w:pPr>
      <w:keepNext/>
      <w:jc w:val="center"/>
      <w:outlineLvl w:val="7"/>
    </w:pPr>
    <w:rPr>
      <w:rFonts w:ascii="Verdana" w:hAnsi="Verdana" w:cs="Verdana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7A25"/>
    <w:pPr>
      <w:keepNext/>
      <w:spacing w:after="3600" w:line="360" w:lineRule="auto"/>
      <w:jc w:val="center"/>
      <w:outlineLvl w:val="8"/>
    </w:pPr>
    <w:rPr>
      <w:rFonts w:ascii="Verdana" w:hAnsi="Verdana" w:cs="Verdana"/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A2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7A2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0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70E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0E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0E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57A25"/>
    <w:rPr>
      <w:rFonts w:ascii="Verdana" w:hAnsi="Verdana" w:cs="Verdan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57A25"/>
    <w:rPr>
      <w:rFonts w:ascii="Verdana" w:hAnsi="Verdana" w:cs="Verdana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57A25"/>
    <w:rPr>
      <w:rFonts w:ascii="Verdana" w:hAnsi="Verdana" w:cs="Verdana"/>
      <w:i/>
      <w:iCs/>
      <w:sz w:val="22"/>
      <w:szCs w:val="22"/>
    </w:rPr>
  </w:style>
  <w:style w:type="paragraph" w:customStyle="1" w:styleId="a">
    <w:name w:val="Диссертация"/>
    <w:basedOn w:val="Normal"/>
    <w:uiPriority w:val="99"/>
    <w:rsid w:val="00095EB7"/>
    <w:pPr>
      <w:ind w:firstLine="567"/>
      <w:jc w:val="both"/>
    </w:pPr>
    <w:rPr>
      <w:rFonts w:ascii="Arial" w:eastAsia="SimSun" w:hAnsi="Arial" w:cs="Arial"/>
    </w:rPr>
  </w:style>
  <w:style w:type="paragraph" w:styleId="Header">
    <w:name w:val="header"/>
    <w:basedOn w:val="Normal"/>
    <w:link w:val="HeaderChar"/>
    <w:uiPriority w:val="99"/>
    <w:rsid w:val="00BF44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38D3"/>
  </w:style>
  <w:style w:type="paragraph" w:styleId="Footer">
    <w:name w:val="footer"/>
    <w:basedOn w:val="Normal"/>
    <w:link w:val="FooterChar"/>
    <w:uiPriority w:val="99"/>
    <w:rsid w:val="00BF44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29C2"/>
  </w:style>
  <w:style w:type="character" w:styleId="PageNumber">
    <w:name w:val="page number"/>
    <w:basedOn w:val="DefaultParagraphFont"/>
    <w:uiPriority w:val="99"/>
    <w:rsid w:val="00BF448F"/>
  </w:style>
  <w:style w:type="paragraph" w:styleId="BodyText">
    <w:name w:val="Body Text"/>
    <w:basedOn w:val="Normal"/>
    <w:link w:val="BodyTextChar"/>
    <w:uiPriority w:val="99"/>
    <w:rsid w:val="0079298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7A25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95E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57A25"/>
  </w:style>
  <w:style w:type="paragraph" w:styleId="BodyTextIndent2">
    <w:name w:val="Body Text Indent 2"/>
    <w:basedOn w:val="Normal"/>
    <w:link w:val="BodyTextIndent2Char"/>
    <w:uiPriority w:val="99"/>
    <w:rsid w:val="00095E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57A25"/>
  </w:style>
  <w:style w:type="paragraph" w:styleId="ListNumber5">
    <w:name w:val="List Number 5"/>
    <w:basedOn w:val="Normal"/>
    <w:uiPriority w:val="99"/>
    <w:rsid w:val="00095EB7"/>
    <w:pPr>
      <w:numPr>
        <w:numId w:val="4"/>
      </w:numPr>
      <w:tabs>
        <w:tab w:val="clear" w:pos="1492"/>
        <w:tab w:val="left" w:pos="851"/>
        <w:tab w:val="num" w:pos="927"/>
      </w:tabs>
      <w:ind w:left="851" w:hanging="284"/>
      <w:jc w:val="both"/>
    </w:pPr>
    <w:rPr>
      <w:rFonts w:ascii="Arial" w:hAnsi="Arial" w:cs="Arial"/>
    </w:rPr>
  </w:style>
  <w:style w:type="paragraph" w:styleId="Title">
    <w:name w:val="Title"/>
    <w:basedOn w:val="Normal"/>
    <w:next w:val="a"/>
    <w:link w:val="TitleChar"/>
    <w:uiPriority w:val="99"/>
    <w:qFormat/>
    <w:rsid w:val="00095EB7"/>
    <w:pPr>
      <w:suppressAutoHyphens/>
      <w:spacing w:after="60"/>
      <w:jc w:val="center"/>
    </w:pPr>
    <w:rPr>
      <w:rFonts w:ascii="Arial" w:eastAsia="SimSun" w:hAnsi="Arial" w:cs="Arial"/>
      <w:i/>
      <w:iCs/>
      <w:color w:val="008000"/>
      <w:kern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566EF"/>
    <w:rPr>
      <w:rFonts w:ascii="Arial" w:eastAsia="SimSun" w:hAnsi="Arial" w:cs="Arial"/>
      <w:i/>
      <w:iCs/>
      <w:color w:val="008000"/>
      <w:kern w:val="28"/>
      <w:lang w:val="ru-RU" w:eastAsia="ru-RU"/>
    </w:rPr>
  </w:style>
  <w:style w:type="paragraph" w:styleId="ListBullet3">
    <w:name w:val="List Bullet 3"/>
    <w:basedOn w:val="Normal"/>
    <w:autoRedefine/>
    <w:uiPriority w:val="99"/>
    <w:rsid w:val="00095EB7"/>
    <w:pPr>
      <w:numPr>
        <w:numId w:val="5"/>
      </w:numPr>
      <w:tabs>
        <w:tab w:val="clear" w:pos="926"/>
        <w:tab w:val="left" w:pos="851"/>
        <w:tab w:val="num" w:pos="984"/>
      </w:tabs>
      <w:ind w:left="851" w:hanging="227"/>
      <w:jc w:val="both"/>
    </w:pPr>
    <w:rPr>
      <w:rFonts w:ascii="Arial" w:eastAsia="SimSun" w:hAnsi="Arial" w:cs="Arial"/>
    </w:rPr>
  </w:style>
  <w:style w:type="paragraph" w:styleId="BodyText2">
    <w:name w:val="Body Text 2"/>
    <w:basedOn w:val="Normal"/>
    <w:link w:val="BodyText2Char"/>
    <w:uiPriority w:val="99"/>
    <w:rsid w:val="009416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70E3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416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70E3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9416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70E3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9416E1"/>
    <w:pPr>
      <w:widowControl w:val="0"/>
      <w:autoSpaceDE w:val="0"/>
      <w:autoSpaceDN w:val="0"/>
      <w:adjustRightInd w:val="0"/>
      <w:jc w:val="center"/>
    </w:pPr>
    <w:rPr>
      <w:rFonts w:ascii="Arial" w:hAnsi="Arial" w:cs="Arial"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B45BB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57A25"/>
    <w:rPr>
      <w:rFonts w:ascii="Courier New" w:hAnsi="Courier New" w:cs="Courier New"/>
    </w:rPr>
  </w:style>
  <w:style w:type="paragraph" w:customStyle="1" w:styleId="1">
    <w:name w:val="Заголовок_1"/>
    <w:basedOn w:val="Normal"/>
    <w:next w:val="Normal"/>
    <w:uiPriority w:val="99"/>
    <w:rsid w:val="00927369"/>
    <w:pPr>
      <w:spacing w:after="320"/>
      <w:jc w:val="center"/>
      <w:outlineLvl w:val="1"/>
    </w:pPr>
    <w:rPr>
      <w:b/>
      <w:bCs/>
      <w:sz w:val="32"/>
      <w:szCs w:val="32"/>
    </w:rPr>
  </w:style>
  <w:style w:type="paragraph" w:customStyle="1" w:styleId="a0">
    <w:name w:val="Абзац"/>
    <w:basedOn w:val="Normal"/>
    <w:uiPriority w:val="99"/>
    <w:rsid w:val="00927369"/>
    <w:pPr>
      <w:ind w:firstLine="851"/>
      <w:jc w:val="both"/>
    </w:pPr>
    <w:rPr>
      <w:sz w:val="28"/>
      <w:szCs w:val="28"/>
    </w:rPr>
  </w:style>
  <w:style w:type="paragraph" w:customStyle="1" w:styleId="a1">
    <w:name w:val="Лена"/>
    <w:basedOn w:val="Normal"/>
    <w:uiPriority w:val="99"/>
    <w:rsid w:val="008D17E6"/>
    <w:pPr>
      <w:jc w:val="center"/>
    </w:pPr>
    <w:rPr>
      <w:b/>
      <w:bCs/>
      <w:sz w:val="32"/>
      <w:szCs w:val="32"/>
    </w:rPr>
  </w:style>
  <w:style w:type="paragraph" w:customStyle="1" w:styleId="a2">
    <w:name w:val="Текстовка"/>
    <w:basedOn w:val="Normal"/>
    <w:uiPriority w:val="99"/>
    <w:rsid w:val="00936E3B"/>
    <w:pPr>
      <w:ind w:firstLine="720"/>
      <w:jc w:val="both"/>
    </w:pPr>
    <w:rPr>
      <w:rFonts w:ascii="Arial" w:hAnsi="Arial" w:cs="Arial"/>
      <w:kern w:val="16"/>
      <w:sz w:val="28"/>
      <w:szCs w:val="28"/>
    </w:rPr>
  </w:style>
  <w:style w:type="paragraph" w:customStyle="1" w:styleId="a3">
    <w:name w:val="НаКурсач"/>
    <w:basedOn w:val="Normal"/>
    <w:uiPriority w:val="99"/>
    <w:rsid w:val="00936E3B"/>
    <w:pPr>
      <w:spacing w:line="312" w:lineRule="auto"/>
      <w:jc w:val="both"/>
    </w:pPr>
    <w:rPr>
      <w:sz w:val="28"/>
      <w:szCs w:val="28"/>
    </w:rPr>
  </w:style>
  <w:style w:type="paragraph" w:customStyle="1" w:styleId="10">
    <w:name w:val="Абзац списка1"/>
    <w:basedOn w:val="Normal"/>
    <w:uiPriority w:val="99"/>
    <w:rsid w:val="00A566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Kkk">
    <w:name w:val="Kkk"/>
    <w:uiPriority w:val="99"/>
    <w:rsid w:val="00A566EF"/>
    <w:pPr>
      <w:ind w:firstLine="851"/>
      <w:jc w:val="both"/>
    </w:pPr>
    <w:rPr>
      <w:sz w:val="24"/>
      <w:szCs w:val="24"/>
    </w:rPr>
  </w:style>
  <w:style w:type="paragraph" w:customStyle="1" w:styleId="11">
    <w:name w:val="Без интервала1"/>
    <w:uiPriority w:val="99"/>
    <w:rsid w:val="00A566EF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a4">
    <w:name w:val="Чертежный"/>
    <w:uiPriority w:val="99"/>
    <w:rsid w:val="004F721C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0638D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4F44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0"/>
    <w:uiPriority w:val="99"/>
    <w:rsid w:val="00094388"/>
    <w:pPr>
      <w:tabs>
        <w:tab w:val="center" w:pos="4820"/>
        <w:tab w:val="right" w:pos="9640"/>
      </w:tabs>
      <w:spacing w:line="360" w:lineRule="auto"/>
      <w:ind w:firstLine="426"/>
      <w:jc w:val="both"/>
    </w:pPr>
    <w:rPr>
      <w:rFonts w:ascii="ISOCPEUR" w:hAnsi="ISOCPEUR" w:cs="ISOCPEUR"/>
      <w:sz w:val="28"/>
      <w:szCs w:val="28"/>
    </w:rPr>
  </w:style>
  <w:style w:type="character" w:customStyle="1" w:styleId="MTDisplayEquation0">
    <w:name w:val="MTDisplayEquation Знак"/>
    <w:link w:val="MTDisplayEquation"/>
    <w:uiPriority w:val="99"/>
    <w:locked/>
    <w:rsid w:val="00094388"/>
    <w:rPr>
      <w:rFonts w:ascii="ISOCPEUR" w:hAnsi="ISOCPEUR" w:cs="ISOCPEUR"/>
      <w:sz w:val="28"/>
      <w:szCs w:val="28"/>
    </w:rPr>
  </w:style>
  <w:style w:type="paragraph" w:customStyle="1" w:styleId="12">
    <w:name w:val="Стиль1"/>
    <w:basedOn w:val="Normal"/>
    <w:uiPriority w:val="99"/>
    <w:rsid w:val="00557A25"/>
    <w:pPr>
      <w:jc w:val="center"/>
    </w:pPr>
    <w:rPr>
      <w:rFonts w:ascii="DDD TikTak_New" w:hAnsi="DDD TikTak_New" w:cs="DDD TikTak_New"/>
      <w:i/>
      <w:iCs/>
      <w:sz w:val="22"/>
      <w:szCs w:val="22"/>
    </w:rPr>
  </w:style>
  <w:style w:type="character" w:styleId="Emphasis">
    <w:name w:val="Emphasis"/>
    <w:aliases w:val="Times 12"/>
    <w:basedOn w:val="DefaultParagraphFont"/>
    <w:uiPriority w:val="99"/>
    <w:qFormat/>
    <w:rsid w:val="000B5C13"/>
    <w:rPr>
      <w:rFonts w:ascii="Times New Roman" w:hAnsi="Times New Roman" w:cs="Times New Roman"/>
      <w:sz w:val="24"/>
      <w:szCs w:val="24"/>
    </w:rPr>
  </w:style>
  <w:style w:type="paragraph" w:customStyle="1" w:styleId="2">
    <w:name w:val="ЗАГЛАВ 2"/>
    <w:basedOn w:val="Heading2"/>
    <w:next w:val="a2"/>
    <w:autoRedefine/>
    <w:uiPriority w:val="99"/>
    <w:rsid w:val="00557A25"/>
    <w:pPr>
      <w:spacing w:before="120" w:after="360"/>
      <w:jc w:val="center"/>
    </w:pPr>
    <w:rPr>
      <w:i w:val="0"/>
      <w:iCs w:val="0"/>
      <w:sz w:val="32"/>
      <w:szCs w:val="32"/>
    </w:rPr>
  </w:style>
  <w:style w:type="paragraph" w:customStyle="1" w:styleId="3">
    <w:name w:val="ЗАГЛАВ 3"/>
    <w:basedOn w:val="2"/>
    <w:autoRedefine/>
    <w:uiPriority w:val="99"/>
    <w:rsid w:val="00557A25"/>
    <w:rPr>
      <w:sz w:val="30"/>
      <w:szCs w:val="30"/>
    </w:rPr>
  </w:style>
  <w:style w:type="paragraph" w:customStyle="1" w:styleId="13">
    <w:name w:val="ЗАГЛАВ 1"/>
    <w:basedOn w:val="2"/>
    <w:next w:val="a2"/>
    <w:autoRedefine/>
    <w:uiPriority w:val="99"/>
    <w:rsid w:val="00557A25"/>
    <w:pPr>
      <w:tabs>
        <w:tab w:val="left" w:pos="9127"/>
      </w:tabs>
      <w:spacing w:line="360" w:lineRule="auto"/>
    </w:pPr>
    <w:rPr>
      <w:caps/>
    </w:rPr>
  </w:style>
  <w:style w:type="paragraph" w:styleId="FootnoteText">
    <w:name w:val="footnote text"/>
    <w:basedOn w:val="Normal"/>
    <w:link w:val="FootnoteTextChar"/>
    <w:uiPriority w:val="99"/>
    <w:semiHidden/>
    <w:rsid w:val="00557A25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57A25"/>
  </w:style>
  <w:style w:type="character" w:styleId="FootnoteReference">
    <w:name w:val="footnote reference"/>
    <w:basedOn w:val="DefaultParagraphFont"/>
    <w:uiPriority w:val="99"/>
    <w:semiHidden/>
    <w:rsid w:val="00557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57A25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57A25"/>
  </w:style>
  <w:style w:type="character" w:styleId="EndnoteReference">
    <w:name w:val="endnote reference"/>
    <w:basedOn w:val="DefaultParagraphFont"/>
    <w:uiPriority w:val="99"/>
    <w:semiHidden/>
    <w:rsid w:val="00557A25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557A25"/>
  </w:style>
  <w:style w:type="paragraph" w:styleId="TOC2">
    <w:name w:val="toc 2"/>
    <w:basedOn w:val="Normal"/>
    <w:next w:val="Normal"/>
    <w:autoRedefine/>
    <w:uiPriority w:val="99"/>
    <w:semiHidden/>
    <w:rsid w:val="00557A25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557A25"/>
    <w:pPr>
      <w:ind w:left="480"/>
    </w:pPr>
  </w:style>
  <w:style w:type="character" w:styleId="Hyperlink">
    <w:name w:val="Hyperlink"/>
    <w:basedOn w:val="DefaultParagraphFont"/>
    <w:uiPriority w:val="99"/>
    <w:rsid w:val="00557A25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557A25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557A25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557A25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557A25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557A25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557A25"/>
    <w:pPr>
      <w:ind w:left="1920"/>
    </w:pPr>
  </w:style>
  <w:style w:type="paragraph" w:styleId="DocumentMap">
    <w:name w:val="Document Map"/>
    <w:basedOn w:val="Normal"/>
    <w:link w:val="DocumentMapChar"/>
    <w:uiPriority w:val="99"/>
    <w:semiHidden/>
    <w:rsid w:val="00557A2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57A25"/>
    <w:rPr>
      <w:rFonts w:ascii="Tahoma" w:hAnsi="Tahoma" w:cs="Tahoma"/>
      <w:shd w:val="clear" w:color="auto" w:fill="000080"/>
    </w:rPr>
  </w:style>
  <w:style w:type="character" w:styleId="FollowedHyperlink">
    <w:name w:val="FollowedHyperlink"/>
    <w:basedOn w:val="DefaultParagraphFont"/>
    <w:uiPriority w:val="99"/>
    <w:rsid w:val="00557A25"/>
    <w:rPr>
      <w:color w:val="800080"/>
      <w:u w:val="single"/>
    </w:rPr>
  </w:style>
  <w:style w:type="paragraph" w:styleId="List2">
    <w:name w:val="List 2"/>
    <w:basedOn w:val="Normal"/>
    <w:uiPriority w:val="99"/>
    <w:rsid w:val="00557A25"/>
    <w:pPr>
      <w:ind w:left="566" w:hanging="283"/>
    </w:pPr>
    <w:rPr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57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7A2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557A25"/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7A25"/>
    <w:rPr>
      <w:sz w:val="32"/>
      <w:szCs w:val="32"/>
    </w:rPr>
  </w:style>
  <w:style w:type="paragraph" w:customStyle="1" w:styleId="FR1">
    <w:name w:val="FR1"/>
    <w:uiPriority w:val="99"/>
    <w:rsid w:val="00557A25"/>
    <w:pPr>
      <w:widowControl w:val="0"/>
      <w:autoSpaceDE w:val="0"/>
      <w:autoSpaceDN w:val="0"/>
      <w:adjustRightInd w:val="0"/>
      <w:ind w:firstLine="360"/>
      <w:jc w:val="both"/>
    </w:pPr>
    <w:rPr>
      <w:sz w:val="16"/>
      <w:szCs w:val="16"/>
    </w:rPr>
  </w:style>
  <w:style w:type="paragraph" w:customStyle="1" w:styleId="12pt">
    <w:name w:val="Основной текст с отступом + 12 pt"/>
    <w:aliases w:val="по ширине,Слева:  0 см,Первая строка:  0..."/>
    <w:basedOn w:val="BodyTextIndent"/>
    <w:uiPriority w:val="99"/>
    <w:rsid w:val="00557A25"/>
    <w:pPr>
      <w:spacing w:after="0"/>
      <w:ind w:left="0" w:firstLine="426"/>
      <w:jc w:val="both"/>
    </w:pPr>
    <w:rPr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semiHidden/>
    <w:rsid w:val="00557A25"/>
    <w:rPr>
      <w:sz w:val="24"/>
      <w:szCs w:val="24"/>
    </w:rPr>
  </w:style>
  <w:style w:type="paragraph" w:customStyle="1" w:styleId="1-">
    <w:name w:val="Заголовок 1-основн"/>
    <w:basedOn w:val="Heading1"/>
    <w:uiPriority w:val="99"/>
    <w:rsid w:val="00557A25"/>
    <w:pPr>
      <w:widowControl w:val="0"/>
      <w:spacing w:before="0" w:after="0" w:line="312" w:lineRule="auto"/>
      <w:ind w:firstLine="709"/>
      <w:jc w:val="center"/>
    </w:pPr>
    <w:rPr>
      <w:kern w:val="0"/>
      <w:sz w:val="26"/>
      <w:szCs w:val="26"/>
    </w:rPr>
  </w:style>
  <w:style w:type="paragraph" w:customStyle="1" w:styleId="1-1">
    <w:name w:val="Заголовок 1-1"/>
    <w:basedOn w:val="Normal"/>
    <w:uiPriority w:val="99"/>
    <w:rsid w:val="00557A25"/>
    <w:pPr>
      <w:widowControl w:val="0"/>
      <w:spacing w:line="264" w:lineRule="auto"/>
      <w:ind w:firstLine="142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a5">
    <w:name w:val="Формула"/>
    <w:basedOn w:val="Normal"/>
    <w:uiPriority w:val="99"/>
    <w:rsid w:val="00557A25"/>
    <w:pPr>
      <w:tabs>
        <w:tab w:val="right" w:pos="9412"/>
      </w:tabs>
      <w:spacing w:before="60" w:after="60"/>
      <w:ind w:firstLine="567"/>
      <w:jc w:val="both"/>
    </w:pPr>
    <w:rPr>
      <w:i/>
      <w:iCs/>
      <w:sz w:val="26"/>
      <w:szCs w:val="26"/>
    </w:rPr>
  </w:style>
  <w:style w:type="character" w:customStyle="1" w:styleId="FontStyle19">
    <w:name w:val="Font Style19"/>
    <w:uiPriority w:val="99"/>
    <w:rsid w:val="00557A25"/>
    <w:rPr>
      <w:rFonts w:ascii="Arial" w:hAnsi="Arial" w:cs="Arial"/>
      <w:b/>
      <w:bCs/>
      <w:i/>
      <w:iCs/>
      <w:sz w:val="12"/>
      <w:szCs w:val="12"/>
    </w:rPr>
  </w:style>
  <w:style w:type="paragraph" w:customStyle="1" w:styleId="Style6">
    <w:name w:val="Style6"/>
    <w:basedOn w:val="Normal"/>
    <w:uiPriority w:val="99"/>
    <w:rsid w:val="00557A25"/>
    <w:pPr>
      <w:widowControl w:val="0"/>
      <w:autoSpaceDE w:val="0"/>
      <w:autoSpaceDN w:val="0"/>
      <w:adjustRightInd w:val="0"/>
      <w:spacing w:line="211" w:lineRule="exact"/>
      <w:ind w:hanging="691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557A25"/>
    <w:pPr>
      <w:widowControl w:val="0"/>
      <w:autoSpaceDE w:val="0"/>
      <w:autoSpaceDN w:val="0"/>
      <w:adjustRightInd w:val="0"/>
      <w:spacing w:line="269" w:lineRule="exact"/>
      <w:ind w:hanging="504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557A25"/>
    <w:rPr>
      <w:rFonts w:ascii="Arial" w:hAnsi="Arial" w:cs="Arial"/>
      <w:b/>
      <w:bCs/>
      <w:i/>
      <w:iCs/>
      <w:spacing w:val="-20"/>
      <w:sz w:val="24"/>
      <w:szCs w:val="24"/>
    </w:rPr>
  </w:style>
  <w:style w:type="paragraph" w:customStyle="1" w:styleId="a6">
    <w:name w:val="Стиль ПОС"/>
    <w:basedOn w:val="PlainText"/>
    <w:uiPriority w:val="99"/>
    <w:rsid w:val="00AC50FC"/>
    <w:pPr>
      <w:ind w:firstLine="4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14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7">
    <w:name w:val="Текст основной Знак"/>
    <w:basedOn w:val="Normal"/>
    <w:link w:val="a8"/>
    <w:uiPriority w:val="99"/>
    <w:rsid w:val="00814F50"/>
    <w:pPr>
      <w:spacing w:line="360" w:lineRule="auto"/>
      <w:ind w:firstLine="851"/>
      <w:jc w:val="both"/>
    </w:pPr>
    <w:rPr>
      <w:rFonts w:ascii="Century Gothic" w:hAnsi="Century Gothic" w:cs="Century Gothic"/>
      <w:i/>
      <w:iCs/>
      <w:sz w:val="28"/>
      <w:szCs w:val="28"/>
    </w:rPr>
  </w:style>
  <w:style w:type="character" w:customStyle="1" w:styleId="a8">
    <w:name w:val="Текст основной Знак Знак"/>
    <w:link w:val="a7"/>
    <w:uiPriority w:val="99"/>
    <w:locked/>
    <w:rsid w:val="00814F50"/>
    <w:rPr>
      <w:rFonts w:ascii="Century Gothic" w:hAnsi="Century Gothic" w:cs="Century Gothic"/>
      <w:i/>
      <w:iCs/>
      <w:sz w:val="28"/>
      <w:szCs w:val="28"/>
    </w:rPr>
  </w:style>
  <w:style w:type="paragraph" w:styleId="ListNumber">
    <w:name w:val="List Number"/>
    <w:basedOn w:val="Normal"/>
    <w:uiPriority w:val="99"/>
    <w:rsid w:val="000F2026"/>
    <w:pPr>
      <w:numPr>
        <w:numId w:val="15"/>
      </w:numPr>
      <w:tabs>
        <w:tab w:val="clear" w:pos="1776"/>
        <w:tab w:val="num" w:pos="360"/>
      </w:tabs>
      <w:ind w:left="360"/>
    </w:pPr>
  </w:style>
  <w:style w:type="character" w:styleId="Strong">
    <w:name w:val="Strong"/>
    <w:basedOn w:val="DefaultParagraphFont"/>
    <w:uiPriority w:val="99"/>
    <w:qFormat/>
    <w:rsid w:val="00BA2EF6"/>
    <w:rPr>
      <w:b/>
      <w:bCs/>
    </w:rPr>
  </w:style>
  <w:style w:type="paragraph" w:customStyle="1" w:styleId="a9">
    <w:name w:val="Диплом"/>
    <w:basedOn w:val="Normal"/>
    <w:uiPriority w:val="99"/>
    <w:rsid w:val="009A2247"/>
    <w:pPr>
      <w:jc w:val="both"/>
    </w:pPr>
    <w:rPr>
      <w:rFonts w:ascii="Arial" w:hAnsi="Arial" w:cs="Arial"/>
      <w:i/>
      <w:iCs/>
      <w:sz w:val="26"/>
      <w:szCs w:val="26"/>
    </w:rPr>
  </w:style>
  <w:style w:type="paragraph" w:customStyle="1" w:styleId="21">
    <w:name w:val="Основной текст 21"/>
    <w:basedOn w:val="Normal"/>
    <w:uiPriority w:val="99"/>
    <w:rsid w:val="00ED5A1C"/>
    <w:pPr>
      <w:spacing w:line="240" w:lineRule="atLeast"/>
      <w:ind w:firstLine="567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4F0A08"/>
  </w:style>
  <w:style w:type="paragraph" w:styleId="NoSpacing">
    <w:name w:val="No Spacing"/>
    <w:link w:val="NoSpacingChar"/>
    <w:uiPriority w:val="99"/>
    <w:qFormat/>
    <w:rsid w:val="009654D1"/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654D1"/>
    <w:rPr>
      <w:rFonts w:ascii="Calibri" w:hAnsi="Calibri" w:cs="Calibri"/>
      <w:sz w:val="22"/>
      <w:szCs w:val="22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982C05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982C05"/>
    <w:pPr>
      <w:shd w:val="clear" w:color="auto" w:fill="FFFFFF"/>
      <w:spacing w:line="240" w:lineRule="atLeast"/>
    </w:pPr>
    <w:rPr>
      <w:rFonts w:ascii="Arial" w:hAnsi="Arial" w:cs="Arial"/>
      <w:sz w:val="21"/>
      <w:szCs w:val="21"/>
    </w:rPr>
  </w:style>
  <w:style w:type="character" w:customStyle="1" w:styleId="112">
    <w:name w:val="Основной текст (112)_"/>
    <w:link w:val="1121"/>
    <w:uiPriority w:val="99"/>
    <w:locked/>
    <w:rsid w:val="00982C05"/>
    <w:rPr>
      <w:sz w:val="24"/>
      <w:szCs w:val="24"/>
      <w:shd w:val="clear" w:color="auto" w:fill="FFFFFF"/>
    </w:rPr>
  </w:style>
  <w:style w:type="character" w:customStyle="1" w:styleId="1120">
    <w:name w:val="Основной текст (112)"/>
    <w:uiPriority w:val="99"/>
    <w:rsid w:val="00982C05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1121">
    <w:name w:val="Основной текст (112)1"/>
    <w:basedOn w:val="Normal"/>
    <w:link w:val="112"/>
    <w:uiPriority w:val="99"/>
    <w:rsid w:val="00982C05"/>
    <w:pPr>
      <w:shd w:val="clear" w:color="auto" w:fill="FFFFFF"/>
      <w:spacing w:line="240" w:lineRule="atLeast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982C05"/>
    <w:rPr>
      <w:rFonts w:ascii="Arial Narrow" w:hAnsi="Arial Narrow" w:cs="Arial Narrow"/>
      <w:b/>
      <w:bCs/>
      <w:sz w:val="26"/>
      <w:szCs w:val="26"/>
    </w:rPr>
  </w:style>
  <w:style w:type="character" w:customStyle="1" w:styleId="CharacterStyle2">
    <w:name w:val="Character Style 2"/>
    <w:uiPriority w:val="99"/>
    <w:rsid w:val="00982C05"/>
    <w:rPr>
      <w:rFonts w:ascii="Lucida Console" w:hAnsi="Lucida Console" w:cs="Lucida Console"/>
      <w:sz w:val="18"/>
      <w:szCs w:val="18"/>
    </w:rPr>
  </w:style>
  <w:style w:type="character" w:customStyle="1" w:styleId="20">
    <w:name w:val="Основной текст (2)_"/>
    <w:link w:val="22"/>
    <w:uiPriority w:val="99"/>
    <w:locked/>
    <w:rsid w:val="008500AB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Normal"/>
    <w:link w:val="20"/>
    <w:uiPriority w:val="99"/>
    <w:rsid w:val="008500AB"/>
    <w:pPr>
      <w:shd w:val="clear" w:color="auto" w:fill="FFFFFF"/>
      <w:spacing w:after="600" w:line="240" w:lineRule="atLeast"/>
    </w:pPr>
    <w:rPr>
      <w:rFonts w:ascii="Arial" w:hAnsi="Arial" w:cs="Arial"/>
      <w:sz w:val="21"/>
      <w:szCs w:val="21"/>
    </w:rPr>
  </w:style>
  <w:style w:type="paragraph" w:customStyle="1" w:styleId="14">
    <w:name w:val="Текст1"/>
    <w:basedOn w:val="Normal"/>
    <w:uiPriority w:val="99"/>
    <w:rsid w:val="00D1795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aa">
    <w:name w:val="Основной текст_"/>
    <w:basedOn w:val="DefaultParagraphFont"/>
    <w:link w:val="23"/>
    <w:uiPriority w:val="99"/>
    <w:locked/>
    <w:rsid w:val="0081377C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Normal"/>
    <w:link w:val="aa"/>
    <w:uiPriority w:val="99"/>
    <w:rsid w:val="0081377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Style5">
    <w:name w:val="Style5"/>
    <w:basedOn w:val="Normal"/>
    <w:uiPriority w:val="99"/>
    <w:rsid w:val="00391847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Arial Narrow" w:hAnsi="Arial Narrow" w:cs="Arial Narrow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391847"/>
    <w:rPr>
      <w:rFonts w:ascii="Arial" w:eastAsia="Times New Roman" w:hAnsi="Arial" w:cs="Arial"/>
      <w:sz w:val="16"/>
      <w:szCs w:val="16"/>
      <w:shd w:val="clear" w:color="auto" w:fill="FFFFFF"/>
    </w:rPr>
  </w:style>
  <w:style w:type="character" w:customStyle="1" w:styleId="15">
    <w:name w:val="Основной текст1"/>
    <w:uiPriority w:val="99"/>
    <w:rsid w:val="00391847"/>
  </w:style>
  <w:style w:type="character" w:customStyle="1" w:styleId="8">
    <w:name w:val="Основной текст + 8"/>
    <w:aliases w:val="5 pt"/>
    <w:uiPriority w:val="99"/>
    <w:rsid w:val="00391847"/>
    <w:rPr>
      <w:rFonts w:ascii="Arial" w:eastAsia="Times New Roman" w:hAnsi="Arial" w:cs="Arial"/>
      <w:spacing w:val="0"/>
      <w:sz w:val="17"/>
      <w:szCs w:val="17"/>
    </w:rPr>
  </w:style>
  <w:style w:type="character" w:customStyle="1" w:styleId="9pt">
    <w:name w:val="Основной текст + 9 pt"/>
    <w:uiPriority w:val="99"/>
    <w:rsid w:val="00391847"/>
    <w:rPr>
      <w:rFonts w:ascii="Arial" w:eastAsia="Times New Roman" w:hAnsi="Arial" w:cs="Arial"/>
      <w:spacing w:val="0"/>
      <w:sz w:val="18"/>
      <w:szCs w:val="18"/>
    </w:rPr>
  </w:style>
  <w:style w:type="paragraph" w:customStyle="1" w:styleId="40">
    <w:name w:val="Основной текст (4)"/>
    <w:basedOn w:val="Normal"/>
    <w:link w:val="4"/>
    <w:uiPriority w:val="99"/>
    <w:rsid w:val="00391847"/>
    <w:pPr>
      <w:shd w:val="clear" w:color="auto" w:fill="FFFFFF"/>
      <w:spacing w:before="600" w:after="1320" w:line="240" w:lineRule="atLeast"/>
    </w:pPr>
    <w:rPr>
      <w:rFonts w:ascii="Arial" w:hAnsi="Arial" w:cs="Arial"/>
      <w:sz w:val="16"/>
      <w:szCs w:val="16"/>
    </w:rPr>
  </w:style>
  <w:style w:type="paragraph" w:customStyle="1" w:styleId="30">
    <w:name w:val="Основной текст3"/>
    <w:basedOn w:val="Normal"/>
    <w:uiPriority w:val="99"/>
    <w:rsid w:val="00391847"/>
    <w:pPr>
      <w:widowControl w:val="0"/>
      <w:shd w:val="clear" w:color="auto" w:fill="FFFFFF"/>
      <w:spacing w:before="420" w:line="274" w:lineRule="exact"/>
      <w:jc w:val="both"/>
    </w:pPr>
    <w:rPr>
      <w:color w:val="000000"/>
      <w:sz w:val="23"/>
      <w:szCs w:val="23"/>
    </w:rPr>
  </w:style>
  <w:style w:type="paragraph" w:customStyle="1" w:styleId="210">
    <w:name w:val="Основной текст (2)1"/>
    <w:basedOn w:val="Normal"/>
    <w:uiPriority w:val="99"/>
    <w:rsid w:val="00827EE5"/>
    <w:pPr>
      <w:widowControl w:val="0"/>
      <w:shd w:val="clear" w:color="auto" w:fill="FFFFFF"/>
      <w:spacing w:before="360" w:line="274" w:lineRule="exact"/>
      <w:ind w:hanging="200"/>
    </w:pPr>
    <w:rPr>
      <w:sz w:val="22"/>
      <w:szCs w:val="22"/>
      <w:lang w:eastAsia="en-US"/>
    </w:rPr>
  </w:style>
  <w:style w:type="character" w:customStyle="1" w:styleId="24">
    <w:name w:val="Заголовок №2_"/>
    <w:basedOn w:val="DefaultParagraphFont"/>
    <w:link w:val="25"/>
    <w:uiPriority w:val="99"/>
    <w:locked/>
    <w:rsid w:val="00827EE5"/>
    <w:rPr>
      <w:b/>
      <w:bCs/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827EE5"/>
    <w:pPr>
      <w:widowControl w:val="0"/>
      <w:shd w:val="clear" w:color="auto" w:fill="FFFFFF"/>
      <w:spacing w:after="240" w:line="283" w:lineRule="exact"/>
      <w:jc w:val="both"/>
      <w:outlineLvl w:val="1"/>
    </w:pPr>
    <w:rPr>
      <w:b/>
      <w:bCs/>
    </w:rPr>
  </w:style>
  <w:style w:type="character" w:customStyle="1" w:styleId="26">
    <w:name w:val="Основной текст (2) + Полужирный"/>
    <w:basedOn w:val="20"/>
    <w:uiPriority w:val="99"/>
    <w:rsid w:val="007663D6"/>
    <w:rPr>
      <w:rFonts w:ascii="Times New Roman" w:hAnsi="Times New Roman" w:cs="Times New Roman"/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7663D6"/>
    <w:rPr>
      <w:b/>
      <w:bCs/>
      <w:shd w:val="clear" w:color="auto" w:fill="FFFFFF"/>
    </w:rPr>
  </w:style>
  <w:style w:type="paragraph" w:customStyle="1" w:styleId="32">
    <w:name w:val="Заголовок №3"/>
    <w:basedOn w:val="Normal"/>
    <w:link w:val="31"/>
    <w:uiPriority w:val="99"/>
    <w:rsid w:val="007663D6"/>
    <w:pPr>
      <w:widowControl w:val="0"/>
      <w:shd w:val="clear" w:color="auto" w:fill="FFFFFF"/>
      <w:spacing w:before="240" w:after="360" w:line="240" w:lineRule="atLeast"/>
      <w:outlineLvl w:val="2"/>
    </w:pPr>
    <w:rPr>
      <w:b/>
      <w:bCs/>
    </w:rPr>
  </w:style>
  <w:style w:type="character" w:customStyle="1" w:styleId="211">
    <w:name w:val="Основной текст (2) + Полужирный1"/>
    <w:basedOn w:val="20"/>
    <w:uiPriority w:val="99"/>
    <w:rsid w:val="009F2F7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0">
    <w:name w:val="Основной текст (2) + 11"/>
    <w:aliases w:val="5 pt1,Курсив"/>
    <w:basedOn w:val="20"/>
    <w:uiPriority w:val="99"/>
    <w:rsid w:val="009F2F7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9F2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2F7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2F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2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2F75"/>
    <w:rPr>
      <w:b/>
      <w:bCs/>
    </w:rPr>
  </w:style>
  <w:style w:type="character" w:customStyle="1" w:styleId="274">
    <w:name w:val="Основной текст (274)_"/>
    <w:link w:val="2740"/>
    <w:uiPriority w:val="99"/>
    <w:locked/>
    <w:rsid w:val="00882380"/>
    <w:rPr>
      <w:sz w:val="24"/>
      <w:szCs w:val="24"/>
      <w:shd w:val="clear" w:color="auto" w:fill="FFFFFF"/>
    </w:rPr>
  </w:style>
  <w:style w:type="paragraph" w:customStyle="1" w:styleId="2740">
    <w:name w:val="Основной текст (274)"/>
    <w:basedOn w:val="Normal"/>
    <w:link w:val="274"/>
    <w:uiPriority w:val="99"/>
    <w:rsid w:val="00882380"/>
    <w:pPr>
      <w:shd w:val="clear" w:color="auto" w:fill="FFFFFF"/>
      <w:spacing w:after="360" w:line="274" w:lineRule="exact"/>
    </w:pPr>
    <w:rPr>
      <w:sz w:val="24"/>
      <w:szCs w:val="24"/>
    </w:rPr>
  </w:style>
  <w:style w:type="character" w:customStyle="1" w:styleId="230">
    <w:name w:val="Заголовок №2 (3)_"/>
    <w:link w:val="231"/>
    <w:uiPriority w:val="99"/>
    <w:locked/>
    <w:rsid w:val="00882380"/>
    <w:rPr>
      <w:sz w:val="24"/>
      <w:szCs w:val="24"/>
      <w:shd w:val="clear" w:color="auto" w:fill="FFFFFF"/>
    </w:rPr>
  </w:style>
  <w:style w:type="paragraph" w:customStyle="1" w:styleId="231">
    <w:name w:val="Заголовок №2 (3)"/>
    <w:basedOn w:val="Normal"/>
    <w:link w:val="230"/>
    <w:uiPriority w:val="99"/>
    <w:rsid w:val="00882380"/>
    <w:pPr>
      <w:shd w:val="clear" w:color="auto" w:fill="FFFFFF"/>
      <w:spacing w:before="240" w:after="360" w:line="240" w:lineRule="atLeast"/>
      <w:jc w:val="both"/>
      <w:outlineLvl w:val="1"/>
    </w:pPr>
    <w:rPr>
      <w:sz w:val="24"/>
      <w:szCs w:val="24"/>
    </w:rPr>
  </w:style>
  <w:style w:type="character" w:customStyle="1" w:styleId="11210">
    <w:name w:val="Основной текст (112) + Малые прописные1"/>
    <w:uiPriority w:val="99"/>
    <w:rsid w:val="00882380"/>
    <w:rPr>
      <w:rFonts w:ascii="Times New Roman" w:hAnsi="Times New Roman" w:cs="Times New Roman"/>
      <w:smallCaps/>
      <w:spacing w:val="0"/>
      <w:sz w:val="24"/>
      <w:szCs w:val="24"/>
      <w:shd w:val="clear" w:color="auto" w:fill="FFFFFF"/>
    </w:rPr>
  </w:style>
  <w:style w:type="character" w:customStyle="1" w:styleId="220">
    <w:name w:val="Заголовок №2 (2)_"/>
    <w:link w:val="221"/>
    <w:uiPriority w:val="99"/>
    <w:locked/>
    <w:rsid w:val="0055707E"/>
    <w:rPr>
      <w:b/>
      <w:bCs/>
      <w:sz w:val="24"/>
      <w:szCs w:val="24"/>
      <w:shd w:val="clear" w:color="auto" w:fill="FFFFFF"/>
    </w:rPr>
  </w:style>
  <w:style w:type="paragraph" w:customStyle="1" w:styleId="221">
    <w:name w:val="Заголовок №2 (2)"/>
    <w:basedOn w:val="Normal"/>
    <w:link w:val="220"/>
    <w:uiPriority w:val="99"/>
    <w:rsid w:val="0055707E"/>
    <w:pPr>
      <w:shd w:val="clear" w:color="auto" w:fill="FFFFFF"/>
      <w:spacing w:before="240" w:after="60" w:line="240" w:lineRule="atLeast"/>
      <w:outlineLvl w:val="1"/>
    </w:pPr>
    <w:rPr>
      <w:b/>
      <w:bCs/>
      <w:sz w:val="24"/>
      <w:szCs w:val="24"/>
    </w:rPr>
  </w:style>
  <w:style w:type="character" w:customStyle="1" w:styleId="2310">
    <w:name w:val="Заголовок №2 (3) + Полужирный1"/>
    <w:uiPriority w:val="99"/>
    <w:rsid w:val="0055707E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741">
    <w:name w:val="Основной текст (274) + Полужирный1"/>
    <w:uiPriority w:val="99"/>
    <w:rsid w:val="00DC767D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73">
    <w:name w:val="Основной текст (173)_"/>
    <w:link w:val="1730"/>
    <w:uiPriority w:val="99"/>
    <w:locked/>
    <w:rsid w:val="0049540C"/>
    <w:rPr>
      <w:noProof/>
      <w:sz w:val="8"/>
      <w:szCs w:val="8"/>
      <w:shd w:val="clear" w:color="auto" w:fill="FFFFFF"/>
    </w:rPr>
  </w:style>
  <w:style w:type="paragraph" w:customStyle="1" w:styleId="1730">
    <w:name w:val="Основной текст (173)"/>
    <w:basedOn w:val="Normal"/>
    <w:link w:val="173"/>
    <w:uiPriority w:val="99"/>
    <w:rsid w:val="0049540C"/>
    <w:pPr>
      <w:shd w:val="clear" w:color="auto" w:fill="FFFFFF"/>
      <w:spacing w:line="240" w:lineRule="atLeast"/>
      <w:jc w:val="center"/>
    </w:pPr>
    <w:rPr>
      <w:noProof/>
      <w:sz w:val="8"/>
      <w:szCs w:val="8"/>
    </w:rPr>
  </w:style>
  <w:style w:type="character" w:customStyle="1" w:styleId="120">
    <w:name w:val="Основной текст (12)_"/>
    <w:link w:val="121"/>
    <w:uiPriority w:val="99"/>
    <w:locked/>
    <w:rsid w:val="008A621B"/>
    <w:rPr>
      <w:rFonts w:ascii="Calibri" w:eastAsia="Times New Roman" w:hAnsi="Calibri" w:cs="Calibri"/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Normal"/>
    <w:link w:val="120"/>
    <w:uiPriority w:val="99"/>
    <w:rsid w:val="008A621B"/>
    <w:pPr>
      <w:widowControl w:val="0"/>
      <w:shd w:val="clear" w:color="auto" w:fill="FFFFFF"/>
      <w:spacing w:after="180" w:line="240" w:lineRule="atLeast"/>
      <w:jc w:val="both"/>
    </w:pPr>
    <w:rPr>
      <w:rFonts w:ascii="Calibri" w:hAnsi="Calibri" w:cs="Calibri"/>
      <w:i/>
      <w:iCs/>
      <w:sz w:val="21"/>
      <w:szCs w:val="21"/>
    </w:rPr>
  </w:style>
  <w:style w:type="paragraph" w:styleId="NormalWeb">
    <w:name w:val="Normal (Web)"/>
    <w:basedOn w:val="Normal"/>
    <w:uiPriority w:val="99"/>
    <w:rsid w:val="008A621B"/>
    <w:pPr>
      <w:spacing w:before="100" w:beforeAutospacing="1" w:after="100" w:afterAutospacing="1"/>
    </w:pPr>
    <w:rPr>
      <w:sz w:val="28"/>
      <w:szCs w:val="28"/>
      <w:lang w:eastAsia="ar-SA"/>
    </w:rPr>
  </w:style>
  <w:style w:type="paragraph" w:customStyle="1" w:styleId="ab">
    <w:name w:val="мой"/>
    <w:basedOn w:val="Normal"/>
    <w:link w:val="ac"/>
    <w:uiPriority w:val="99"/>
    <w:rsid w:val="007E7DFA"/>
    <w:pPr>
      <w:spacing w:line="260" w:lineRule="exact"/>
      <w:ind w:left="-170" w:right="-227" w:firstLine="709"/>
      <w:jc w:val="both"/>
    </w:pPr>
    <w:rPr>
      <w:spacing w:val="-7"/>
      <w:sz w:val="24"/>
      <w:szCs w:val="24"/>
    </w:rPr>
  </w:style>
  <w:style w:type="character" w:customStyle="1" w:styleId="ac">
    <w:name w:val="мой Знак"/>
    <w:basedOn w:val="DefaultParagraphFont"/>
    <w:link w:val="ab"/>
    <w:uiPriority w:val="99"/>
    <w:locked/>
    <w:rsid w:val="007E7DFA"/>
    <w:rPr>
      <w:spacing w:val="-7"/>
      <w:sz w:val="24"/>
      <w:szCs w:val="24"/>
    </w:rPr>
  </w:style>
  <w:style w:type="paragraph" w:customStyle="1" w:styleId="ad">
    <w:name w:val="ЗАГОЛОВОЧЕК"/>
    <w:basedOn w:val="ab"/>
    <w:uiPriority w:val="99"/>
    <w:rsid w:val="007E7DFA"/>
    <w:pPr>
      <w:spacing w:before="240" w:after="24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26</Pages>
  <Words>9110</Words>
  <Characters>-32766</Characters>
  <Application>Microsoft Office Outlook</Application>
  <DocSecurity>0</DocSecurity>
  <Lines>0</Lines>
  <Paragraphs>0</Paragraphs>
  <ScaleCrop>false</ScaleCrop>
  <Company>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еферат</dc:title>
  <dc:subject/>
  <dc:creator>SERGEY</dc:creator>
  <cp:keywords/>
  <dc:description/>
  <cp:lastModifiedBy>-</cp:lastModifiedBy>
  <cp:revision>2</cp:revision>
  <cp:lastPrinted>2019-07-30T17:06:00Z</cp:lastPrinted>
  <dcterms:created xsi:type="dcterms:W3CDTF">2019-11-14T13:12:00Z</dcterms:created>
  <dcterms:modified xsi:type="dcterms:W3CDTF">2019-11-14T13:12:00Z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