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3E" w:rsidRPr="00B70B1C" w:rsidRDefault="0042463E" w:rsidP="009654D1">
      <w:pPr>
        <w:jc w:val="center"/>
        <w:rPr>
          <w:sz w:val="22"/>
          <w:szCs w:val="22"/>
        </w:rPr>
      </w:pPr>
      <w:r w:rsidRPr="00B70B1C">
        <w:t xml:space="preserve">  </w:t>
      </w:r>
      <w:r w:rsidRPr="008D7DED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7" o:spid="_x0000_i1025" type="#_x0000_t75" style="width:100.5pt;height:75pt;visibility:visible">
            <v:imagedata r:id="rId7" o:title=""/>
          </v:shape>
        </w:pict>
      </w:r>
    </w:p>
    <w:p w:rsidR="0042463E" w:rsidRPr="00B70B1C" w:rsidRDefault="0042463E" w:rsidP="009654D1">
      <w:pPr>
        <w:jc w:val="center"/>
        <w:rPr>
          <w:sz w:val="22"/>
          <w:szCs w:val="22"/>
        </w:rPr>
      </w:pPr>
    </w:p>
    <w:p w:rsidR="0042463E" w:rsidRPr="00B70B1C" w:rsidRDefault="0042463E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ДОЧЕРНЕЕ КОММУНАЛЬНОЕ УНИТАРНОЕ ПРЕДПРИЯТИЕ</w:t>
      </w:r>
    </w:p>
    <w:p w:rsidR="0042463E" w:rsidRPr="00B70B1C" w:rsidRDefault="0042463E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ПО КАПИТАЛЬНОМУ СТРОИТЕЛЬСТВУ</w:t>
      </w:r>
    </w:p>
    <w:p w:rsidR="0042463E" w:rsidRPr="00B70B1C" w:rsidRDefault="0042463E" w:rsidP="00FB73CE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«УКС БАРАНОВИЧСКОГО РАЙОНА»</w:t>
      </w:r>
    </w:p>
    <w:p w:rsidR="0042463E" w:rsidRPr="00B70B1C" w:rsidRDefault="0042463E" w:rsidP="009654D1">
      <w:pPr>
        <w:pStyle w:val="Title"/>
        <w:ind w:right="-5"/>
        <w:jc w:val="lef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42463E" w:rsidRPr="00B70B1C" w:rsidRDefault="0042463E" w:rsidP="00096C1E">
      <w:pPr>
        <w:autoSpaceDE w:val="0"/>
        <w:autoSpaceDN w:val="0"/>
        <w:adjustRightInd w:val="0"/>
        <w:rPr>
          <w:sz w:val="32"/>
          <w:szCs w:val="32"/>
        </w:rPr>
      </w:pPr>
      <w:r w:rsidRPr="00B70B1C">
        <w:rPr>
          <w:sz w:val="32"/>
          <w:szCs w:val="32"/>
        </w:rPr>
        <w:t xml:space="preserve">Заказчик: </w:t>
      </w:r>
      <w:r>
        <w:rPr>
          <w:sz w:val="32"/>
          <w:szCs w:val="32"/>
        </w:rPr>
        <w:t>УП «УКС Барановичского района»</w:t>
      </w:r>
      <w:r w:rsidRPr="00B70B1C">
        <w:rPr>
          <w:sz w:val="32"/>
          <w:szCs w:val="32"/>
        </w:rPr>
        <w:t xml:space="preserve"> </w:t>
      </w:r>
    </w:p>
    <w:p w:rsidR="0042463E" w:rsidRPr="00B70B1C" w:rsidRDefault="0042463E" w:rsidP="00096C1E">
      <w:pPr>
        <w:autoSpaceDE w:val="0"/>
        <w:autoSpaceDN w:val="0"/>
        <w:adjustRightInd w:val="0"/>
        <w:rPr>
          <w:sz w:val="32"/>
          <w:szCs w:val="32"/>
        </w:rPr>
      </w:pPr>
    </w:p>
    <w:p w:rsidR="0042463E" w:rsidRPr="00B70B1C" w:rsidRDefault="0042463E" w:rsidP="00096C1E">
      <w:pPr>
        <w:jc w:val="center"/>
        <w:rPr>
          <w:sz w:val="40"/>
          <w:szCs w:val="40"/>
        </w:rPr>
      </w:pPr>
      <w:r w:rsidRPr="00B70B1C">
        <w:rPr>
          <w:sz w:val="40"/>
          <w:szCs w:val="40"/>
        </w:rPr>
        <w:t xml:space="preserve">№ </w:t>
      </w:r>
      <w:r>
        <w:rPr>
          <w:sz w:val="40"/>
          <w:szCs w:val="40"/>
        </w:rPr>
        <w:t>19</w:t>
      </w:r>
      <w:r w:rsidRPr="00B70B1C">
        <w:rPr>
          <w:sz w:val="40"/>
          <w:szCs w:val="40"/>
        </w:rPr>
        <w:t>-Ю-201</w:t>
      </w:r>
      <w:r>
        <w:rPr>
          <w:sz w:val="40"/>
          <w:szCs w:val="40"/>
        </w:rPr>
        <w:t>9</w:t>
      </w:r>
    </w:p>
    <w:p w:rsidR="0042463E" w:rsidRPr="00B70B1C" w:rsidRDefault="0042463E" w:rsidP="00096C1E">
      <w:pPr>
        <w:pStyle w:val="Title"/>
        <w:ind w:right="-5"/>
        <w:jc w:val="left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42463E" w:rsidRDefault="0042463E" w:rsidP="00096C1E">
      <w:pPr>
        <w:jc w:val="center"/>
        <w:rPr>
          <w:sz w:val="40"/>
          <w:szCs w:val="40"/>
        </w:rPr>
      </w:pPr>
      <w:r w:rsidRPr="00B70B1C">
        <w:rPr>
          <w:sz w:val="40"/>
          <w:szCs w:val="40"/>
        </w:rPr>
        <w:t>"</w:t>
      </w:r>
      <w:r>
        <w:rPr>
          <w:sz w:val="40"/>
          <w:szCs w:val="40"/>
        </w:rPr>
        <w:t>Квартал индивидуальной жилой застройки</w:t>
      </w:r>
    </w:p>
    <w:p w:rsidR="0042463E" w:rsidRDefault="0042463E" w:rsidP="00096C1E">
      <w:pPr>
        <w:jc w:val="center"/>
        <w:rPr>
          <w:sz w:val="40"/>
          <w:szCs w:val="40"/>
        </w:rPr>
      </w:pPr>
      <w:r>
        <w:rPr>
          <w:sz w:val="40"/>
          <w:szCs w:val="40"/>
        </w:rPr>
        <w:t>в дер. Тешевле</w:t>
      </w:r>
      <w:r w:rsidRPr="00B70B1C">
        <w:rPr>
          <w:sz w:val="40"/>
          <w:szCs w:val="40"/>
        </w:rPr>
        <w:t xml:space="preserve"> Барановичского района</w:t>
      </w:r>
      <w:r>
        <w:rPr>
          <w:sz w:val="40"/>
          <w:szCs w:val="40"/>
        </w:rPr>
        <w:t>.</w:t>
      </w:r>
    </w:p>
    <w:p w:rsidR="0042463E" w:rsidRPr="008B6388" w:rsidRDefault="0042463E" w:rsidP="00096C1E">
      <w:pPr>
        <w:jc w:val="center"/>
        <w:rPr>
          <w:sz w:val="40"/>
          <w:szCs w:val="40"/>
        </w:rPr>
      </w:pPr>
      <w:r>
        <w:rPr>
          <w:sz w:val="40"/>
          <w:szCs w:val="40"/>
        </w:rPr>
        <w:t>Инженерная и транспортная инфраструктура</w:t>
      </w:r>
      <w:r w:rsidRPr="00B70B1C">
        <w:rPr>
          <w:sz w:val="40"/>
          <w:szCs w:val="40"/>
        </w:rPr>
        <w:t>"</w:t>
      </w:r>
    </w:p>
    <w:p w:rsidR="0042463E" w:rsidRPr="00B70B1C" w:rsidRDefault="0042463E" w:rsidP="00D579CD">
      <w:pPr>
        <w:jc w:val="center"/>
        <w:rPr>
          <w:sz w:val="40"/>
          <w:szCs w:val="40"/>
        </w:rPr>
      </w:pPr>
    </w:p>
    <w:p w:rsidR="0042463E" w:rsidRPr="00B70B1C" w:rsidRDefault="0042463E" w:rsidP="009654D1">
      <w:pPr>
        <w:pStyle w:val="Title"/>
        <w:ind w:right="-5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42463E" w:rsidRPr="00B70B1C" w:rsidRDefault="0042463E" w:rsidP="009654D1">
      <w:pPr>
        <w:pStyle w:val="Title"/>
        <w:ind w:right="-5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</w:p>
    <w:p w:rsidR="0042463E" w:rsidRPr="00B70B1C" w:rsidRDefault="0042463E" w:rsidP="009654D1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СТРОИТЕЛЬНЫЙ ПРОЕКТ</w:t>
      </w:r>
    </w:p>
    <w:p w:rsidR="0042463E" w:rsidRPr="00B70B1C" w:rsidRDefault="0042463E" w:rsidP="009654D1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ТОМ 1</w:t>
      </w:r>
    </w:p>
    <w:p w:rsidR="0042463E" w:rsidRPr="00B70B1C" w:rsidRDefault="0042463E" w:rsidP="009654D1">
      <w:pPr>
        <w:jc w:val="center"/>
        <w:rPr>
          <w:sz w:val="32"/>
          <w:szCs w:val="32"/>
        </w:rPr>
      </w:pPr>
      <w:r w:rsidRPr="00B70B1C">
        <w:rPr>
          <w:sz w:val="32"/>
          <w:szCs w:val="32"/>
        </w:rPr>
        <w:t>ОБЩАЯ ПОЯСНИТЕЛЬНАЯ ЗАПИСКА</w:t>
      </w:r>
    </w:p>
    <w:p w:rsidR="0042463E" w:rsidRDefault="0042463E" w:rsidP="009654D1">
      <w:pPr>
        <w:rPr>
          <w:sz w:val="24"/>
          <w:szCs w:val="24"/>
        </w:rPr>
      </w:pPr>
    </w:p>
    <w:p w:rsidR="0042463E" w:rsidRPr="00B70B1C" w:rsidRDefault="0042463E" w:rsidP="009654D1"/>
    <w:p w:rsidR="0042463E" w:rsidRPr="00B70B1C" w:rsidRDefault="0042463E" w:rsidP="009654D1"/>
    <w:p w:rsidR="0042463E" w:rsidRPr="00B70B1C" w:rsidRDefault="0042463E" w:rsidP="009654D1"/>
    <w:p w:rsidR="0042463E" w:rsidRPr="00B70B1C" w:rsidRDefault="0042463E" w:rsidP="009654D1"/>
    <w:p w:rsidR="0042463E" w:rsidRPr="00B70B1C" w:rsidRDefault="0042463E" w:rsidP="00F678BC"/>
    <w:p w:rsidR="0042463E" w:rsidRPr="00B70B1C" w:rsidRDefault="0042463E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Директор                                                                              </w:t>
      </w:r>
    </w:p>
    <w:p w:rsidR="0042463E" w:rsidRPr="00B70B1C" w:rsidRDefault="0042463E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УП «УКС Барановичского района»   </w:t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  <w:t xml:space="preserve">А.С. Шамкуть  </w:t>
      </w:r>
    </w:p>
    <w:p w:rsidR="0042463E" w:rsidRPr="00B70B1C" w:rsidRDefault="0042463E" w:rsidP="00F678BC">
      <w:pPr>
        <w:rPr>
          <w:sz w:val="28"/>
          <w:szCs w:val="28"/>
        </w:rPr>
      </w:pPr>
    </w:p>
    <w:p w:rsidR="0042463E" w:rsidRPr="00B70B1C" w:rsidRDefault="0042463E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Начальник проектного отдела                                               </w:t>
      </w:r>
    </w:p>
    <w:p w:rsidR="0042463E" w:rsidRPr="00B70B1C" w:rsidRDefault="0042463E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 xml:space="preserve">УП «УКС Барановичского района»   </w:t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</w:r>
      <w:r w:rsidRPr="00B70B1C">
        <w:rPr>
          <w:sz w:val="28"/>
          <w:szCs w:val="28"/>
        </w:rPr>
        <w:tab/>
        <w:t>Л.С. Герасимчик</w:t>
      </w:r>
    </w:p>
    <w:p w:rsidR="0042463E" w:rsidRPr="00B70B1C" w:rsidRDefault="0042463E" w:rsidP="00F678BC">
      <w:pPr>
        <w:rPr>
          <w:sz w:val="28"/>
          <w:szCs w:val="28"/>
        </w:rPr>
      </w:pPr>
      <w:r w:rsidRPr="00B70B1C">
        <w:rPr>
          <w:sz w:val="28"/>
          <w:szCs w:val="28"/>
        </w:rPr>
        <w:tab/>
      </w:r>
    </w:p>
    <w:p w:rsidR="0042463E" w:rsidRPr="00B70B1C" w:rsidRDefault="0042463E" w:rsidP="00F678BC">
      <w:pPr>
        <w:rPr>
          <w:sz w:val="28"/>
          <w:szCs w:val="28"/>
        </w:rPr>
      </w:pPr>
    </w:p>
    <w:p w:rsidR="0042463E" w:rsidRPr="00B70B1C" w:rsidRDefault="0042463E" w:rsidP="009654D1">
      <w:pPr>
        <w:pStyle w:val="Title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42463E" w:rsidRPr="00B70B1C" w:rsidRDefault="0042463E" w:rsidP="009654D1">
      <w:pPr>
        <w:pStyle w:val="Title"/>
        <w:jc w:val="both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42463E" w:rsidRPr="00B70B1C" w:rsidRDefault="0042463E"/>
    <w:p w:rsidR="0042463E" w:rsidRPr="00B70B1C" w:rsidRDefault="0042463E">
      <w:pPr>
        <w:rPr>
          <w:sz w:val="24"/>
          <w:szCs w:val="24"/>
        </w:rPr>
      </w:pPr>
      <w:r w:rsidRPr="00B70B1C">
        <w:rPr>
          <w:sz w:val="24"/>
          <w:szCs w:val="24"/>
        </w:rPr>
        <w:br w:type="page"/>
      </w: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579CD">
        <w:rPr>
          <w:rFonts w:ascii="Times New Roman" w:hAnsi="Times New Roman" w:cs="Times New Roman"/>
          <w:sz w:val="24"/>
          <w:szCs w:val="24"/>
        </w:rPr>
        <w:t>СОСТАВ ПРОЕКТА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6520"/>
        <w:gridCol w:w="1984"/>
      </w:tblGrid>
      <w:tr w:rsidR="0042463E" w:rsidRPr="00D579CD">
        <w:trPr>
          <w:trHeight w:val="654"/>
          <w:tblHeader/>
        </w:trPr>
        <w:tc>
          <w:tcPr>
            <w:tcW w:w="1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D579CD" w:rsidRDefault="0042463E" w:rsidP="00930809">
            <w:pPr>
              <w:ind w:left="-88"/>
              <w:jc w:val="center"/>
              <w:rPr>
                <w:b/>
                <w:bCs/>
                <w:sz w:val="24"/>
                <w:szCs w:val="24"/>
              </w:rPr>
            </w:pPr>
            <w:r w:rsidRPr="00D579CD">
              <w:rPr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D579CD" w:rsidRDefault="0042463E" w:rsidP="00930809">
            <w:pPr>
              <w:pStyle w:val="Heading4"/>
              <w:numPr>
                <w:ilvl w:val="3"/>
                <w:numId w:val="0"/>
              </w:numPr>
              <w:ind w:left="53" w:right="13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579C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2463E" w:rsidRPr="00D579CD" w:rsidRDefault="0042463E" w:rsidP="00930809">
            <w:pPr>
              <w:ind w:left="-88" w:right="-128"/>
              <w:jc w:val="center"/>
              <w:rPr>
                <w:b/>
                <w:bCs/>
                <w:sz w:val="24"/>
                <w:szCs w:val="24"/>
              </w:rPr>
            </w:pPr>
            <w:r w:rsidRPr="00D579C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2463E" w:rsidRPr="00D579CD">
        <w:trPr>
          <w:trHeight w:val="407"/>
        </w:trPr>
        <w:tc>
          <w:tcPr>
            <w:tcW w:w="184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Pr="00A87693" w:rsidRDefault="0042463E" w:rsidP="007777A0">
            <w:pPr>
              <w:ind w:left="-108" w:right="-108"/>
              <w:jc w:val="center"/>
            </w:pPr>
            <w:r w:rsidRPr="00037F0D">
              <w:rPr>
                <w:lang w:eastAsia="en-US"/>
              </w:rPr>
              <w:t>ТОМ</w:t>
            </w:r>
            <w:r w:rsidRPr="00037F0D">
              <w:t xml:space="preserve"> </w:t>
            </w:r>
            <w: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4273D2" w:rsidRDefault="0042463E" w:rsidP="007777A0">
            <w:pPr>
              <w:ind w:left="33" w:right="-108"/>
            </w:pPr>
            <w:r w:rsidRPr="004273D2">
              <w:t>Общая пояснительная записка.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Pr="00037F0D" w:rsidRDefault="0042463E" w:rsidP="007777A0">
            <w:pPr>
              <w:ind w:left="-108" w:right="-108"/>
              <w:jc w:val="center"/>
            </w:pPr>
            <w:r w:rsidRPr="00037F0D">
              <w:t>4 экз.</w:t>
            </w:r>
          </w:p>
        </w:tc>
      </w:tr>
      <w:tr w:rsidR="0042463E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Pr="00037F0D" w:rsidRDefault="0042463E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4273D2" w:rsidRDefault="0042463E" w:rsidP="007777A0">
            <w:pPr>
              <w:ind w:left="33" w:right="-108"/>
            </w:pPr>
            <w:r w:rsidRPr="004273D2">
              <w:rPr>
                <w:lang w:eastAsia="en-US"/>
              </w:rPr>
              <w:t>Графическая документация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Pr="00037F0D" w:rsidRDefault="0042463E" w:rsidP="007777A0">
            <w:pPr>
              <w:ind w:left="-108" w:right="-108"/>
              <w:jc w:val="center"/>
            </w:pPr>
          </w:p>
        </w:tc>
      </w:tr>
      <w:tr w:rsidR="0042463E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Default="0042463E" w:rsidP="007777A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Альбом 1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626556" w:rsidRDefault="0042463E" w:rsidP="007777A0">
            <w:pPr>
              <w:ind w:left="33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Генеральный план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Pr="00037F0D" w:rsidRDefault="0042463E" w:rsidP="007777A0">
            <w:pPr>
              <w:ind w:left="-108" w:right="-108"/>
              <w:jc w:val="center"/>
            </w:pPr>
            <w:r>
              <w:t>4 экз.</w:t>
            </w:r>
          </w:p>
        </w:tc>
      </w:tr>
      <w:tr w:rsidR="0042463E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Default="0042463E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Default="0042463E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Наружные сети водоснабжения и канализации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Default="0042463E" w:rsidP="007777A0">
            <w:pPr>
              <w:ind w:left="-108" w:right="-108"/>
              <w:jc w:val="center"/>
            </w:pPr>
            <w:r w:rsidRPr="00293D72">
              <w:t>4 экз.</w:t>
            </w:r>
          </w:p>
        </w:tc>
      </w:tr>
      <w:tr w:rsidR="0042463E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Default="0042463E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293D72" w:rsidRDefault="0042463E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Газоснабжение наружные газопроводы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Default="0042463E" w:rsidP="007777A0">
            <w:pPr>
              <w:ind w:left="-108" w:right="-108"/>
              <w:jc w:val="center"/>
            </w:pPr>
            <w:r w:rsidRPr="00293D72">
              <w:t>4 экз.</w:t>
            </w:r>
          </w:p>
        </w:tc>
      </w:tr>
      <w:tr w:rsidR="0042463E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Default="0042463E" w:rsidP="007777A0">
            <w:pPr>
              <w:ind w:left="-108" w:right="-108"/>
              <w:jc w:val="center"/>
              <w:rPr>
                <w:lang w:eastAsia="en-US"/>
              </w:rPr>
            </w:pPr>
            <w:r w:rsidRPr="0030172E">
              <w:rPr>
                <w:lang w:eastAsia="en-US"/>
              </w:rPr>
              <w:t xml:space="preserve">Альбом </w:t>
            </w: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Default="0042463E" w:rsidP="007777A0">
            <w:pPr>
              <w:ind w:left="33" w:right="-108"/>
              <w:rPr>
                <w:lang w:eastAsia="en-US"/>
              </w:rPr>
            </w:pPr>
            <w:r w:rsidRPr="00293D72">
              <w:rPr>
                <w:lang w:eastAsia="en-US"/>
              </w:rPr>
              <w:t xml:space="preserve">      Линии электропередачи воздушные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Default="0042463E" w:rsidP="007777A0">
            <w:pPr>
              <w:ind w:left="-108" w:right="-108"/>
              <w:jc w:val="center"/>
            </w:pPr>
            <w:r w:rsidRPr="00293D72">
              <w:t>4 экз.</w:t>
            </w:r>
          </w:p>
        </w:tc>
      </w:tr>
      <w:tr w:rsidR="0042463E" w:rsidRPr="00D579CD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Pr="00037F0D" w:rsidRDefault="0042463E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4273D2" w:rsidRDefault="0042463E" w:rsidP="007777A0">
            <w:pPr>
              <w:ind w:left="33" w:right="-108"/>
            </w:pPr>
            <w:r w:rsidRPr="004273D2">
              <w:rPr>
                <w:lang w:eastAsia="en-US"/>
              </w:rPr>
              <w:t>Проект</w:t>
            </w:r>
            <w:r w:rsidRPr="004273D2">
              <w:rPr>
                <w:lang w:val="en-US" w:eastAsia="en-US"/>
              </w:rPr>
              <w:t xml:space="preserve"> </w:t>
            </w:r>
            <w:r w:rsidRPr="004273D2">
              <w:rPr>
                <w:lang w:eastAsia="en-US"/>
              </w:rPr>
              <w:t>организации строительства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Pr="00037F0D" w:rsidRDefault="0042463E" w:rsidP="007777A0">
            <w:pPr>
              <w:ind w:left="-108" w:right="-108"/>
              <w:jc w:val="center"/>
            </w:pPr>
            <w:r w:rsidRPr="00037F0D">
              <w:t>4 экз.</w:t>
            </w:r>
          </w:p>
        </w:tc>
      </w:tr>
      <w:tr w:rsidR="0042463E" w:rsidRPr="001A3014">
        <w:trPr>
          <w:trHeight w:val="427"/>
        </w:trPr>
        <w:tc>
          <w:tcPr>
            <w:tcW w:w="184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2463E" w:rsidRPr="00A87693" w:rsidRDefault="0042463E" w:rsidP="007777A0">
            <w:pPr>
              <w:ind w:left="-108" w:right="-108"/>
              <w:jc w:val="center"/>
              <w:rPr>
                <w:lang w:eastAsia="en-US"/>
              </w:rPr>
            </w:pPr>
            <w:r w:rsidRPr="00037F0D">
              <w:rPr>
                <w:lang w:eastAsia="en-US"/>
              </w:rPr>
              <w:t xml:space="preserve">ТОМ </w:t>
            </w: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4273D2" w:rsidRDefault="0042463E" w:rsidP="007777A0">
            <w:pPr>
              <w:ind w:left="33" w:right="-108"/>
              <w:rPr>
                <w:lang w:eastAsia="en-US"/>
              </w:rPr>
            </w:pPr>
            <w:r w:rsidRPr="004273D2">
              <w:rPr>
                <w:lang w:eastAsia="en-US"/>
              </w:rPr>
              <w:t>Смет</w:t>
            </w:r>
            <w:r>
              <w:rPr>
                <w:lang w:eastAsia="en-US"/>
              </w:rPr>
              <w:t>ная документация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2463E" w:rsidRPr="00037F0D" w:rsidRDefault="0042463E" w:rsidP="007777A0">
            <w:pPr>
              <w:ind w:left="-108" w:right="-108"/>
              <w:jc w:val="center"/>
            </w:pPr>
            <w:r w:rsidRPr="00037F0D">
              <w:t>4 экз.</w:t>
            </w:r>
          </w:p>
        </w:tc>
      </w:tr>
    </w:tbl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BE2BFF" w:rsidRDefault="0042463E" w:rsidP="00982C05">
      <w:pPr>
        <w:ind w:left="-142" w:right="137"/>
        <w:jc w:val="center"/>
        <w:rPr>
          <w:sz w:val="22"/>
          <w:szCs w:val="22"/>
        </w:rPr>
      </w:pPr>
      <w:r w:rsidRPr="00BE2BFF">
        <w:rPr>
          <w:sz w:val="22"/>
          <w:szCs w:val="22"/>
        </w:rPr>
        <w:t xml:space="preserve">ИСХОДНЫЕ ДАННЫЕ </w:t>
      </w:r>
    </w:p>
    <w:p w:rsidR="0042463E" w:rsidRPr="00BE2BFF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6236"/>
        <w:gridCol w:w="1701"/>
      </w:tblGrid>
      <w:tr w:rsidR="0042463E" w:rsidRPr="00BE2BFF">
        <w:trPr>
          <w:trHeight w:val="630"/>
        </w:trPr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BE2BFF" w:rsidRDefault="0042463E" w:rsidP="00930809">
            <w:pPr>
              <w:ind w:left="33" w:right="-107"/>
              <w:rPr>
                <w:b/>
                <w:bCs/>
                <w:sz w:val="24"/>
                <w:szCs w:val="24"/>
              </w:rPr>
            </w:pPr>
            <w:r w:rsidRPr="00BE2B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BE2BFF" w:rsidRDefault="0042463E" w:rsidP="00930809">
            <w:pPr>
              <w:ind w:left="175" w:right="137"/>
              <w:jc w:val="center"/>
              <w:rPr>
                <w:b/>
                <w:bCs/>
                <w:sz w:val="24"/>
                <w:szCs w:val="24"/>
              </w:rPr>
            </w:pPr>
            <w:r w:rsidRPr="00BE2BF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463E" w:rsidRPr="00BE2BFF" w:rsidRDefault="0042463E" w:rsidP="00930809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BE2BFF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2463E" w:rsidRPr="00D579CD"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</w:tcPr>
          <w:p w:rsidR="0042463E" w:rsidRPr="00BE2BFF" w:rsidRDefault="0042463E" w:rsidP="00930809">
            <w:pPr>
              <w:pStyle w:val="ListParagraph"/>
              <w:ind w:left="3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F">
              <w:rPr>
                <w:rFonts w:ascii="Times New Roman" w:hAnsi="Times New Roman" w:cs="Times New Roman"/>
                <w:sz w:val="24"/>
                <w:szCs w:val="24"/>
              </w:rPr>
              <w:t>Исходные данные:</w:t>
            </w:r>
          </w:p>
          <w:p w:rsidR="0042463E" w:rsidRPr="00BE2BFF" w:rsidRDefault="0042463E" w:rsidP="00930809">
            <w:pPr>
              <w:pStyle w:val="ListParagraph"/>
              <w:ind w:left="33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согласовании проектной документации начальника отдела архитектуры, строительства и жилищно-коммунального хозяйства Барановичского райисполкома№61 от 30.07. 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Письмо о согласовании проектной документации  директора УП «УКС Барановичского района»  №1092/1-31 от 30.07.2019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Решение Барановичского районного  исполнительного комитета №795  от 15 июля 2019 года</w:t>
            </w:r>
          </w:p>
          <w:p w:rsidR="0042463E" w:rsidRPr="008D7DED" w:rsidRDefault="0042463E" w:rsidP="009B65F6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Архитектурно-планировочное задание, согласованное начальником управления архитектуры и территориального развития Комитета по архитектуре и строительству Брестского облисполкома за №37/973 от 22.07.2019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Акт выбора размещения земельного участка для строительства квартала индивидуальной застройки с инженерной и транспортной инфраструктурой от 05 сентября 2018 года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Акт выбора размещения земельного участка для строительства сетей водоснабжения от 08 июля 2019 года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сетям водоснабжения и канализации №3 от 28.01.2019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присоединение электроустановок потребителя к электрической сети №7с от 06.02.2019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присоединение к газораспределительной системе №04-16/36 от 12.02.2019</w:t>
            </w:r>
          </w:p>
          <w:p w:rsidR="0042463E" w:rsidRPr="008D7DED" w:rsidRDefault="0042463E" w:rsidP="000117DB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УГАИ УВД Брестского облисполкома №13/9093 от 17.06.2019</w:t>
            </w:r>
          </w:p>
          <w:p w:rsidR="0042463E" w:rsidRPr="008D7DED" w:rsidRDefault="0042463E" w:rsidP="00CB56A8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КУП «Брестоблдорстрой»</w:t>
            </w:r>
          </w:p>
          <w:p w:rsidR="0042463E" w:rsidRPr="008D7DED" w:rsidRDefault="0042463E" w:rsidP="00CB56A8">
            <w:pPr>
              <w:pStyle w:val="9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175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Справка-расчет удельного веса работ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0388E" w:rsidRDefault="0042463E" w:rsidP="00982C05">
      <w:pPr>
        <w:ind w:left="-142" w:right="137"/>
        <w:jc w:val="center"/>
      </w:pPr>
      <w:r w:rsidRPr="00D0388E">
        <w:t>СОДЕРЖАН</w:t>
      </w:r>
      <w:r>
        <w:t>И</w:t>
      </w:r>
      <w:r w:rsidRPr="00D0388E">
        <w:t xml:space="preserve">Е ТОМА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497"/>
      </w:tblGrid>
      <w:tr w:rsidR="0042463E" w:rsidRPr="00D0388E">
        <w:trPr>
          <w:trHeight w:val="413"/>
        </w:trPr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045983">
            <w:pPr>
              <w:pStyle w:val="90"/>
              <w:shd w:val="clear" w:color="auto" w:fill="auto"/>
              <w:spacing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Инженерное сети и сооружения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канализация.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Наружные сети газоснабжения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8F13EB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Противопожарные решения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6A63EF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42463E" w:rsidRPr="00D579CD">
        <w:trPr>
          <w:trHeight w:val="419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8F13EB">
            <w:pPr>
              <w:pStyle w:val="9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left w:val="single" w:sz="18" w:space="0" w:color="auto"/>
            </w:tcBorders>
            <w:vAlign w:val="center"/>
          </w:tcPr>
          <w:p w:rsidR="0042463E" w:rsidRPr="008D7DED" w:rsidRDefault="0042463E" w:rsidP="00930809">
            <w:pPr>
              <w:pStyle w:val="90"/>
              <w:shd w:val="clear" w:color="auto" w:fill="auto"/>
              <w:spacing w:line="240" w:lineRule="auto"/>
              <w:ind w:left="3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Энергетическая эффективность</w:t>
            </w:r>
          </w:p>
        </w:tc>
      </w:tr>
    </w:tbl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463E" w:rsidRPr="00330181" w:rsidRDefault="0042463E" w:rsidP="00982C05">
      <w:pPr>
        <w:shd w:val="clear" w:color="auto" w:fill="FFFFFF"/>
        <w:spacing w:line="277" w:lineRule="exact"/>
        <w:ind w:left="142"/>
        <w:jc w:val="center"/>
        <w:rPr>
          <w:b/>
          <w:bCs/>
          <w:spacing w:val="1"/>
          <w:sz w:val="28"/>
          <w:szCs w:val="28"/>
        </w:rPr>
      </w:pPr>
      <w:r w:rsidRPr="00330181">
        <w:rPr>
          <w:b/>
          <w:bCs/>
          <w:spacing w:val="1"/>
          <w:sz w:val="28"/>
          <w:szCs w:val="28"/>
        </w:rPr>
        <w:t xml:space="preserve">Строительный проект </w:t>
      </w:r>
    </w:p>
    <w:p w:rsidR="0042463E" w:rsidRPr="00330181" w:rsidRDefault="0042463E" w:rsidP="00982C05">
      <w:pPr>
        <w:shd w:val="clear" w:color="auto" w:fill="FFFFFF"/>
        <w:spacing w:line="277" w:lineRule="exact"/>
        <w:ind w:left="142"/>
        <w:jc w:val="center"/>
        <w:rPr>
          <w:b/>
          <w:bCs/>
          <w:spacing w:val="1"/>
          <w:sz w:val="24"/>
          <w:szCs w:val="24"/>
        </w:rPr>
      </w:pPr>
    </w:p>
    <w:p w:rsidR="0042463E" w:rsidRPr="00330181" w:rsidRDefault="0042463E" w:rsidP="00330181">
      <w:pPr>
        <w:shd w:val="clear" w:color="auto" w:fill="FFFFFF"/>
        <w:spacing w:line="277" w:lineRule="exact"/>
        <w:ind w:left="142"/>
        <w:jc w:val="center"/>
        <w:rPr>
          <w:b/>
          <w:bCs/>
          <w:spacing w:val="1"/>
          <w:sz w:val="24"/>
          <w:szCs w:val="24"/>
        </w:rPr>
      </w:pPr>
      <w:r w:rsidRPr="00330181">
        <w:rPr>
          <w:b/>
          <w:bCs/>
          <w:spacing w:val="1"/>
          <w:sz w:val="24"/>
          <w:szCs w:val="24"/>
        </w:rPr>
        <w:t>«</w:t>
      </w:r>
      <w:r>
        <w:rPr>
          <w:b/>
          <w:bCs/>
          <w:spacing w:val="1"/>
          <w:sz w:val="24"/>
          <w:szCs w:val="24"/>
        </w:rPr>
        <w:t>Квартал индивидуальной жилой застройки в дер. Тешевле Барановичского района. Инженерная и транспортная инфраструктура</w:t>
      </w:r>
      <w:r w:rsidRPr="00330181">
        <w:rPr>
          <w:b/>
          <w:bCs/>
          <w:spacing w:val="1"/>
          <w:sz w:val="24"/>
          <w:szCs w:val="24"/>
        </w:rPr>
        <w:t>»</w:t>
      </w:r>
    </w:p>
    <w:p w:rsidR="0042463E" w:rsidRPr="00330181" w:rsidRDefault="0042463E" w:rsidP="00982C05">
      <w:pPr>
        <w:shd w:val="clear" w:color="auto" w:fill="FFFFFF"/>
        <w:spacing w:line="277" w:lineRule="exact"/>
        <w:ind w:left="142"/>
        <w:jc w:val="right"/>
        <w:rPr>
          <w:b/>
          <w:bCs/>
          <w:spacing w:val="1"/>
          <w:sz w:val="24"/>
          <w:szCs w:val="24"/>
        </w:rPr>
      </w:pPr>
    </w:p>
    <w:p w:rsidR="0042463E" w:rsidRPr="00330181" w:rsidRDefault="0042463E" w:rsidP="00982C05">
      <w:pPr>
        <w:shd w:val="clear" w:color="auto" w:fill="FFFFFF"/>
        <w:spacing w:line="277" w:lineRule="exact"/>
        <w:ind w:left="142"/>
        <w:jc w:val="right"/>
        <w:rPr>
          <w:b/>
          <w:bCs/>
          <w:spacing w:val="1"/>
          <w:sz w:val="24"/>
          <w:szCs w:val="24"/>
        </w:rPr>
      </w:pPr>
      <w:r w:rsidRPr="00330181">
        <w:rPr>
          <w:b/>
          <w:bCs/>
          <w:spacing w:val="1"/>
          <w:sz w:val="24"/>
          <w:szCs w:val="24"/>
        </w:rPr>
        <w:t xml:space="preserve">Объект № </w:t>
      </w:r>
      <w:r>
        <w:rPr>
          <w:b/>
          <w:bCs/>
          <w:spacing w:val="1"/>
          <w:sz w:val="24"/>
          <w:szCs w:val="24"/>
        </w:rPr>
        <w:t>19</w:t>
      </w:r>
      <w:r w:rsidRPr="00330181">
        <w:rPr>
          <w:b/>
          <w:bCs/>
          <w:spacing w:val="1"/>
          <w:sz w:val="24"/>
          <w:szCs w:val="24"/>
        </w:rPr>
        <w:t>-Ю-201</w:t>
      </w:r>
      <w:r>
        <w:rPr>
          <w:b/>
          <w:bCs/>
          <w:spacing w:val="1"/>
          <w:sz w:val="24"/>
          <w:szCs w:val="24"/>
        </w:rPr>
        <w:t>9</w:t>
      </w:r>
    </w:p>
    <w:p w:rsidR="0042463E" w:rsidRPr="00D579CD" w:rsidRDefault="0042463E" w:rsidP="00982C05">
      <w:pPr>
        <w:shd w:val="clear" w:color="auto" w:fill="FFFFFF"/>
        <w:spacing w:line="277" w:lineRule="exact"/>
        <w:ind w:left="142"/>
        <w:jc w:val="right"/>
        <w:rPr>
          <w:b/>
          <w:bCs/>
          <w:color w:val="FF0000"/>
          <w:spacing w:val="1"/>
          <w:sz w:val="24"/>
          <w:szCs w:val="24"/>
        </w:rPr>
      </w:pPr>
    </w:p>
    <w:p w:rsidR="0042463E" w:rsidRPr="00330181" w:rsidRDefault="0042463E" w:rsidP="00982C05">
      <w:pPr>
        <w:shd w:val="clear" w:color="auto" w:fill="FFFFFF"/>
        <w:spacing w:line="277" w:lineRule="exact"/>
        <w:ind w:left="142"/>
        <w:jc w:val="center"/>
        <w:rPr>
          <w:spacing w:val="1"/>
          <w:sz w:val="24"/>
          <w:szCs w:val="24"/>
        </w:rPr>
      </w:pPr>
      <w:r w:rsidRPr="00330181">
        <w:rPr>
          <w:spacing w:val="1"/>
          <w:sz w:val="24"/>
          <w:szCs w:val="24"/>
        </w:rPr>
        <w:t xml:space="preserve">Строительный проект разработан в соответствии с заданием на проектирование, техническим регламентом «Здания и сооружения, строительные материалы и изделия. </w:t>
      </w:r>
    </w:p>
    <w:p w:rsidR="0042463E" w:rsidRPr="00330181" w:rsidRDefault="0042463E" w:rsidP="00982C05">
      <w:pPr>
        <w:shd w:val="clear" w:color="auto" w:fill="FFFFFF"/>
        <w:spacing w:line="277" w:lineRule="exact"/>
        <w:ind w:left="142"/>
        <w:jc w:val="center"/>
        <w:rPr>
          <w:spacing w:val="1"/>
          <w:sz w:val="24"/>
          <w:szCs w:val="24"/>
        </w:rPr>
      </w:pPr>
      <w:r w:rsidRPr="00330181">
        <w:rPr>
          <w:spacing w:val="1"/>
          <w:sz w:val="24"/>
          <w:szCs w:val="24"/>
        </w:rPr>
        <w:t>Безопасность», актам законодательства Республики Беларусь, межгосударственными и национальными ТНПА, с соблюдением технических условий.</w:t>
      </w:r>
    </w:p>
    <w:p w:rsidR="0042463E" w:rsidRPr="00330181" w:rsidRDefault="0042463E" w:rsidP="00982C05">
      <w:pPr>
        <w:shd w:val="clear" w:color="auto" w:fill="FFFFFF"/>
        <w:spacing w:line="277" w:lineRule="exact"/>
        <w:ind w:left="142" w:firstLine="720"/>
        <w:jc w:val="both"/>
        <w:rPr>
          <w:spacing w:val="1"/>
          <w:sz w:val="24"/>
          <w:szCs w:val="24"/>
        </w:rPr>
      </w:pPr>
    </w:p>
    <w:p w:rsidR="0042463E" w:rsidRPr="00330181" w:rsidRDefault="0042463E" w:rsidP="00982C05">
      <w:pPr>
        <w:shd w:val="clear" w:color="auto" w:fill="FFFFFF"/>
        <w:spacing w:line="277" w:lineRule="exact"/>
        <w:ind w:left="142" w:firstLine="720"/>
        <w:jc w:val="both"/>
        <w:rPr>
          <w:spacing w:val="1"/>
          <w:sz w:val="24"/>
          <w:szCs w:val="24"/>
        </w:rPr>
      </w:pPr>
    </w:p>
    <w:p w:rsidR="0042463E" w:rsidRPr="00330181" w:rsidRDefault="0042463E" w:rsidP="00982C05">
      <w:pPr>
        <w:shd w:val="clear" w:color="auto" w:fill="FFFFFF"/>
        <w:spacing w:line="277" w:lineRule="exact"/>
        <w:ind w:left="142"/>
        <w:jc w:val="both"/>
        <w:rPr>
          <w:spacing w:val="1"/>
          <w:sz w:val="24"/>
          <w:szCs w:val="24"/>
        </w:rPr>
      </w:pPr>
      <w:r w:rsidRPr="00330181">
        <w:rPr>
          <w:spacing w:val="1"/>
          <w:sz w:val="24"/>
          <w:szCs w:val="24"/>
        </w:rPr>
        <w:t xml:space="preserve">Главный инженер проекта                                   </w:t>
      </w:r>
      <w:r w:rsidRPr="00330181">
        <w:rPr>
          <w:spacing w:val="1"/>
          <w:sz w:val="24"/>
          <w:szCs w:val="24"/>
        </w:rPr>
        <w:tab/>
      </w:r>
      <w:r w:rsidRPr="00330181">
        <w:rPr>
          <w:spacing w:val="1"/>
          <w:sz w:val="24"/>
          <w:szCs w:val="24"/>
        </w:rPr>
        <w:tab/>
      </w:r>
      <w:r w:rsidRPr="00330181">
        <w:rPr>
          <w:spacing w:val="1"/>
          <w:sz w:val="24"/>
          <w:szCs w:val="24"/>
        </w:rPr>
        <w:tab/>
      </w:r>
      <w:r w:rsidRPr="00330181">
        <w:rPr>
          <w:spacing w:val="1"/>
          <w:sz w:val="24"/>
          <w:szCs w:val="24"/>
        </w:rPr>
        <w:tab/>
      </w:r>
      <w:r>
        <w:rPr>
          <w:sz w:val="24"/>
          <w:szCs w:val="24"/>
        </w:rPr>
        <w:t>Герасимчик</w:t>
      </w:r>
      <w:r w:rsidRPr="0033018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Л.С</w:t>
      </w:r>
      <w:r w:rsidRPr="00330181">
        <w:rPr>
          <w:spacing w:val="1"/>
          <w:sz w:val="24"/>
          <w:szCs w:val="24"/>
        </w:rPr>
        <w:t>.</w:t>
      </w:r>
    </w:p>
    <w:p w:rsidR="0042463E" w:rsidRPr="00330181" w:rsidRDefault="0042463E" w:rsidP="00982C05">
      <w:pPr>
        <w:shd w:val="clear" w:color="auto" w:fill="FFFFFF"/>
        <w:spacing w:before="839" w:line="277" w:lineRule="exact"/>
        <w:ind w:left="142"/>
        <w:jc w:val="both"/>
        <w:rPr>
          <w:rStyle w:val="1120"/>
          <w:spacing w:val="1"/>
          <w:sz w:val="32"/>
          <w:szCs w:val="32"/>
        </w:rPr>
      </w:pPr>
      <w:r w:rsidRPr="00330181">
        <w:rPr>
          <w:spacing w:val="1"/>
          <w:sz w:val="24"/>
          <w:szCs w:val="24"/>
        </w:rPr>
        <w:t xml:space="preserve"> «____» _____________ 201</w:t>
      </w:r>
      <w:r>
        <w:rPr>
          <w:spacing w:val="1"/>
          <w:sz w:val="24"/>
          <w:szCs w:val="24"/>
        </w:rPr>
        <w:t>9</w:t>
      </w:r>
      <w:r w:rsidRPr="00330181">
        <w:rPr>
          <w:spacing w:val="1"/>
          <w:sz w:val="24"/>
          <w:szCs w:val="24"/>
        </w:rPr>
        <w:t>г.</w:t>
      </w:r>
    </w:p>
    <w:p w:rsidR="0042463E" w:rsidRPr="00D579CD" w:rsidRDefault="0042463E" w:rsidP="00982C05">
      <w:pPr>
        <w:pStyle w:val="1121"/>
        <w:shd w:val="clear" w:color="auto" w:fill="auto"/>
        <w:spacing w:after="163" w:line="240" w:lineRule="exact"/>
        <w:ind w:left="142" w:firstLine="620"/>
        <w:jc w:val="center"/>
        <w:rPr>
          <w:rStyle w:val="1120"/>
          <w:b/>
          <w:bCs/>
          <w:color w:val="FF0000"/>
          <w:sz w:val="28"/>
          <w:szCs w:val="28"/>
        </w:rPr>
      </w:pPr>
    </w:p>
    <w:p w:rsidR="0042463E" w:rsidRPr="00330181" w:rsidRDefault="0042463E" w:rsidP="008500AB">
      <w:pPr>
        <w:pStyle w:val="1121"/>
        <w:shd w:val="clear" w:color="auto" w:fill="auto"/>
        <w:spacing w:after="163" w:line="240" w:lineRule="exact"/>
        <w:jc w:val="center"/>
        <w:rPr>
          <w:b/>
          <w:bCs/>
          <w:sz w:val="28"/>
          <w:szCs w:val="28"/>
        </w:rPr>
      </w:pPr>
      <w:r w:rsidRPr="00330181">
        <w:rPr>
          <w:rStyle w:val="1120"/>
          <w:b/>
          <w:bCs/>
          <w:sz w:val="28"/>
          <w:szCs w:val="28"/>
        </w:rPr>
        <w:t>1. Общие данные.</w:t>
      </w: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181">
        <w:rPr>
          <w:rFonts w:ascii="Times New Roman" w:hAnsi="Times New Roman" w:cs="Times New Roman"/>
          <w:sz w:val="24"/>
          <w:szCs w:val="24"/>
        </w:rPr>
        <w:t>Строительный проект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30181">
        <w:rPr>
          <w:rFonts w:ascii="Times New Roman" w:hAnsi="Times New Roman" w:cs="Times New Roman"/>
          <w:sz w:val="24"/>
          <w:szCs w:val="24"/>
        </w:rPr>
        <w:t>-Ю-201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3018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Квартал индивидуальной жилой застройки в дер. Тешевле Барановичского района. Инженерная и транспортная инфраструктура</w:t>
      </w:r>
      <w:r w:rsidRPr="00330181">
        <w:rPr>
          <w:rFonts w:ascii="Times New Roman" w:hAnsi="Times New Roman" w:cs="Times New Roman"/>
          <w:sz w:val="24"/>
          <w:szCs w:val="24"/>
        </w:rPr>
        <w:t>" выполнен на основании решения №</w:t>
      </w:r>
      <w:r>
        <w:rPr>
          <w:rFonts w:ascii="Times New Roman" w:hAnsi="Times New Roman" w:cs="Times New Roman"/>
          <w:sz w:val="24"/>
          <w:szCs w:val="24"/>
        </w:rPr>
        <w:t>795</w:t>
      </w:r>
      <w:r w:rsidRPr="0033018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30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3018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0181">
        <w:rPr>
          <w:rFonts w:ascii="Times New Roman" w:hAnsi="Times New Roman" w:cs="Times New Roman"/>
          <w:sz w:val="24"/>
          <w:szCs w:val="24"/>
        </w:rPr>
        <w:t xml:space="preserve"> выданного Барановичским районным исполнительным комитетом, архитектурно-планировочного задания, топографической съемки, геологических изысканий, технических условий и других исходных данных.</w:t>
      </w:r>
    </w:p>
    <w:p w:rsidR="0042463E" w:rsidRPr="00D579CD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18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AE35DE">
        <w:rPr>
          <w:rFonts w:ascii="Times New Roman" w:hAnsi="Times New Roman" w:cs="Times New Roman"/>
          <w:sz w:val="24"/>
          <w:szCs w:val="24"/>
        </w:rPr>
        <w:t xml:space="preserve">расположен </w:t>
      </w:r>
      <w:r>
        <w:rPr>
          <w:rFonts w:ascii="Times New Roman" w:hAnsi="Times New Roman" w:cs="Times New Roman"/>
          <w:sz w:val="24"/>
          <w:szCs w:val="24"/>
        </w:rPr>
        <w:t>в юго-восточной части дер. Тешевле, Новомышский с/с, Барановичский район</w:t>
      </w:r>
      <w:r w:rsidRPr="00683897">
        <w:rPr>
          <w:rFonts w:ascii="Times New Roman" w:hAnsi="Times New Roman" w:cs="Times New Roman"/>
          <w:sz w:val="24"/>
          <w:szCs w:val="24"/>
        </w:rPr>
        <w:t xml:space="preserve">. Рельеф </w:t>
      </w:r>
      <w:r>
        <w:rPr>
          <w:rFonts w:ascii="Times New Roman" w:hAnsi="Times New Roman" w:cs="Times New Roman"/>
          <w:sz w:val="24"/>
          <w:szCs w:val="24"/>
        </w:rPr>
        <w:t>холмистый с перепадом высот до 7 м.</w:t>
      </w:r>
      <w:r w:rsidRPr="00683897">
        <w:rPr>
          <w:rFonts w:ascii="Times New Roman" w:hAnsi="Times New Roman" w:cs="Times New Roman"/>
          <w:sz w:val="24"/>
          <w:szCs w:val="24"/>
        </w:rPr>
        <w:t xml:space="preserve"> На прилегающей территории отсутствуют памятники </w:t>
      </w:r>
      <w:r w:rsidRPr="00330181">
        <w:rPr>
          <w:rFonts w:ascii="Times New Roman" w:hAnsi="Times New Roman" w:cs="Times New Roman"/>
          <w:sz w:val="24"/>
          <w:szCs w:val="24"/>
        </w:rPr>
        <w:t>истории культуры и архитектуры.</w:t>
      </w:r>
    </w:p>
    <w:p w:rsidR="0042463E" w:rsidRPr="00224C6C" w:rsidRDefault="0042463E" w:rsidP="00224C6C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224C6C">
        <w:rPr>
          <w:rFonts w:ascii="Times New Roman" w:hAnsi="Times New Roman" w:cs="Times New Roman"/>
          <w:sz w:val="24"/>
          <w:szCs w:val="24"/>
        </w:rPr>
        <w:t xml:space="preserve">Данным проектом разработаны инженерные сети и благоустройство к </w:t>
      </w:r>
      <w:r>
        <w:rPr>
          <w:rFonts w:ascii="Times New Roman" w:hAnsi="Times New Roman" w:cs="Times New Roman"/>
          <w:sz w:val="24"/>
          <w:szCs w:val="24"/>
        </w:rPr>
        <w:t>индивидуальной жилой застройке</w:t>
      </w:r>
      <w:r w:rsidRPr="00224C6C">
        <w:rPr>
          <w:rFonts w:ascii="Times New Roman" w:hAnsi="Times New Roman" w:cs="Times New Roman"/>
          <w:sz w:val="24"/>
          <w:szCs w:val="24"/>
        </w:rPr>
        <w:t>.</w:t>
      </w:r>
    </w:p>
    <w:p w:rsidR="0042463E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B1C">
        <w:rPr>
          <w:rFonts w:ascii="Times New Roman" w:hAnsi="Times New Roman" w:cs="Times New Roman"/>
          <w:sz w:val="24"/>
          <w:szCs w:val="24"/>
        </w:rPr>
        <w:t xml:space="preserve">Проектом предусматривается: </w:t>
      </w:r>
      <w:r>
        <w:rPr>
          <w:rFonts w:ascii="Times New Roman" w:hAnsi="Times New Roman" w:cs="Times New Roman"/>
          <w:sz w:val="24"/>
          <w:szCs w:val="24"/>
        </w:rPr>
        <w:t>разбивка участков индивидуальной жилой застройки, строительство подъездной дороги к кварталу, строительство сетей газоснабжения, водоснабжения, электроснабжения</w:t>
      </w:r>
      <w:r w:rsidRPr="00B70B1C">
        <w:rPr>
          <w:rFonts w:ascii="Times New Roman" w:hAnsi="Times New Roman" w:cs="Times New Roman"/>
          <w:sz w:val="24"/>
          <w:szCs w:val="24"/>
        </w:rPr>
        <w:t>.</w:t>
      </w:r>
    </w:p>
    <w:p w:rsidR="0042463E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116">
        <w:rPr>
          <w:rFonts w:ascii="Times New Roman" w:hAnsi="Times New Roman" w:cs="Times New Roman"/>
          <w:sz w:val="24"/>
          <w:szCs w:val="24"/>
        </w:rPr>
        <w:t>Проектируемый объект расположен р третьем поясе ЗСО водозабора подземных вод “Волохва” – проектирование осуществлялось в соответствии с действующим природоохранным законодательством.</w:t>
      </w:r>
    </w:p>
    <w:p w:rsidR="0042463E" w:rsidRPr="00063116" w:rsidRDefault="0042463E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116">
        <w:rPr>
          <w:rFonts w:ascii="Times New Roman" w:hAnsi="Times New Roman" w:cs="Times New Roman"/>
          <w:sz w:val="24"/>
          <w:szCs w:val="24"/>
        </w:rPr>
        <w:t xml:space="preserve">Согласно архитектурно-планировочного задания проектирование велось в </w:t>
      </w:r>
      <w:r>
        <w:rPr>
          <w:rFonts w:ascii="Times New Roman" w:hAnsi="Times New Roman" w:cs="Times New Roman"/>
          <w:sz w:val="24"/>
          <w:szCs w:val="24"/>
        </w:rPr>
        <w:t>одну стадию</w:t>
      </w:r>
      <w:r w:rsidRPr="00063116">
        <w:rPr>
          <w:rFonts w:ascii="Times New Roman" w:hAnsi="Times New Roman" w:cs="Times New Roman"/>
          <w:sz w:val="24"/>
          <w:szCs w:val="24"/>
        </w:rPr>
        <w:t>:</w:t>
      </w:r>
    </w:p>
    <w:p w:rsidR="0042463E" w:rsidRDefault="0042463E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116">
        <w:rPr>
          <w:rFonts w:ascii="Times New Roman" w:hAnsi="Times New Roman" w:cs="Times New Roman"/>
          <w:sz w:val="24"/>
          <w:szCs w:val="24"/>
        </w:rPr>
        <w:t>строительный проект инженерных сетей и благоустройства к группе жилых домов.</w:t>
      </w:r>
    </w:p>
    <w:p w:rsidR="0042463E" w:rsidRPr="002E74D8" w:rsidRDefault="0042463E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sz w:val="24"/>
          <w:szCs w:val="24"/>
        </w:rPr>
        <w:t xml:space="preserve">На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некоторых местах </w:t>
      </w:r>
      <w:r w:rsidRPr="002E74D8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74D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иной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травяной покров</w:t>
      </w:r>
      <w:r w:rsidRPr="002E74D8">
        <w:rPr>
          <w:rFonts w:ascii="Times New Roman" w:hAnsi="Times New Roman" w:cs="Times New Roman"/>
          <w:sz w:val="24"/>
          <w:szCs w:val="24"/>
        </w:rPr>
        <w:t>, частично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сносу, для этого в проект</w:t>
      </w:r>
      <w:r>
        <w:rPr>
          <w:rFonts w:ascii="Times New Roman" w:hAnsi="Times New Roman" w:cs="Times New Roman"/>
          <w:sz w:val="24"/>
          <w:szCs w:val="24"/>
        </w:rPr>
        <w:t>е разработан  таксационный план.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4D8">
        <w:rPr>
          <w:rFonts w:ascii="Times New Roman" w:hAnsi="Times New Roman" w:cs="Times New Roman"/>
          <w:sz w:val="24"/>
          <w:szCs w:val="24"/>
        </w:rPr>
        <w:t>омпенсационные посад</w:t>
      </w:r>
      <w:r>
        <w:rPr>
          <w:rFonts w:ascii="Times New Roman" w:hAnsi="Times New Roman" w:cs="Times New Roman"/>
          <w:sz w:val="24"/>
          <w:szCs w:val="24"/>
        </w:rPr>
        <w:t>ки и выплаты не предусматриваются, так как строительство ведется на землях общего пользования сельского населенного пункта с численностью населения до 5000 человек.</w:t>
      </w:r>
    </w:p>
    <w:p w:rsidR="0042463E" w:rsidRDefault="0042463E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sz w:val="24"/>
          <w:szCs w:val="24"/>
        </w:rPr>
        <w:t xml:space="preserve">Благоустройство территории,  отведенной под </w:t>
      </w:r>
      <w:r>
        <w:rPr>
          <w:rFonts w:ascii="Times New Roman" w:hAnsi="Times New Roman" w:cs="Times New Roman"/>
          <w:sz w:val="24"/>
          <w:szCs w:val="24"/>
        </w:rPr>
        <w:t>квартал индивидуальной жилой застройки</w:t>
      </w:r>
      <w:r w:rsidRPr="002E74D8">
        <w:rPr>
          <w:rFonts w:ascii="Times New Roman" w:hAnsi="Times New Roman" w:cs="Times New Roman"/>
          <w:sz w:val="24"/>
          <w:szCs w:val="24"/>
        </w:rPr>
        <w:t>, разработано в соответствии с ТКП 45-3.01-116-2008* «Градостроительство. Населенные пункты. Нормы планировки и застройки», ТКП 45-3.03-277-2010* «Улицы населенных пунктов. Строительные нормы проектирования», ТКП 45-3.02-69-2007 «Благоустройство территорий. Озеленение. Правила проектирования и устройства»,  ТКП 45-3.0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74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74D8">
        <w:rPr>
          <w:rFonts w:ascii="Times New Roman" w:hAnsi="Times New Roman" w:cs="Times New Roman"/>
          <w:sz w:val="24"/>
          <w:szCs w:val="24"/>
        </w:rPr>
        <w:t>6-200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74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Автомобильные дороги низших категорий</w:t>
      </w:r>
      <w:r w:rsidRPr="002E74D8">
        <w:rPr>
          <w:rFonts w:ascii="Times New Roman" w:hAnsi="Times New Roman" w:cs="Times New Roman"/>
          <w:sz w:val="24"/>
          <w:szCs w:val="24"/>
        </w:rPr>
        <w:t>. Правила проектирования».</w:t>
      </w:r>
    </w:p>
    <w:p w:rsidR="0042463E" w:rsidRPr="008834C6" w:rsidRDefault="0042463E" w:rsidP="008834C6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8834C6">
        <w:rPr>
          <w:rFonts w:ascii="Times New Roman" w:hAnsi="Times New Roman" w:cs="Times New Roman"/>
          <w:sz w:val="24"/>
          <w:szCs w:val="24"/>
        </w:rPr>
        <w:t xml:space="preserve">На объекте предусмотрено </w:t>
      </w:r>
      <w:r>
        <w:rPr>
          <w:rFonts w:ascii="Times New Roman" w:hAnsi="Times New Roman" w:cs="Times New Roman"/>
          <w:sz w:val="24"/>
          <w:szCs w:val="24"/>
        </w:rPr>
        <w:t>уличное</w:t>
      </w:r>
      <w:r w:rsidRPr="008834C6">
        <w:rPr>
          <w:rFonts w:ascii="Times New Roman" w:hAnsi="Times New Roman" w:cs="Times New Roman"/>
          <w:sz w:val="24"/>
          <w:szCs w:val="24"/>
        </w:rPr>
        <w:t xml:space="preserve"> освещение проездов с применением светильников со светодиодными лампами.</w:t>
      </w:r>
    </w:p>
    <w:p w:rsidR="0042463E" w:rsidRPr="008834C6" w:rsidRDefault="0042463E" w:rsidP="002E74D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C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участкам</w:t>
      </w:r>
      <w:r w:rsidRPr="008834C6">
        <w:rPr>
          <w:rFonts w:ascii="Times New Roman" w:hAnsi="Times New Roman" w:cs="Times New Roman"/>
          <w:sz w:val="24"/>
          <w:szCs w:val="24"/>
        </w:rPr>
        <w:t xml:space="preserve"> проектируются инженерные сети – водопровод, канализации, электроснабжение, </w:t>
      </w:r>
      <w:r>
        <w:rPr>
          <w:rFonts w:ascii="Times New Roman" w:hAnsi="Times New Roman" w:cs="Times New Roman"/>
          <w:sz w:val="24"/>
          <w:szCs w:val="24"/>
        </w:rPr>
        <w:t>газопровод</w:t>
      </w:r>
      <w:r w:rsidRPr="008834C6">
        <w:rPr>
          <w:rFonts w:ascii="Times New Roman" w:hAnsi="Times New Roman" w:cs="Times New Roman"/>
          <w:sz w:val="24"/>
          <w:szCs w:val="24"/>
        </w:rPr>
        <w:t>.</w:t>
      </w:r>
    </w:p>
    <w:p w:rsidR="0042463E" w:rsidRPr="002E74D8" w:rsidRDefault="0042463E" w:rsidP="00063116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</w:p>
    <w:p w:rsidR="0042463E" w:rsidRPr="00B70B1C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63E" w:rsidRPr="000B5C13" w:rsidRDefault="0042463E" w:rsidP="000B5C13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0B5C13">
        <w:rPr>
          <w:rFonts w:ascii="Times New Roman" w:hAnsi="Times New Roman" w:cs="Times New Roman"/>
          <w:sz w:val="24"/>
          <w:szCs w:val="24"/>
        </w:rPr>
        <w:t>Все инженерные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5C13">
        <w:rPr>
          <w:rFonts w:ascii="Times New Roman" w:hAnsi="Times New Roman" w:cs="Times New Roman"/>
          <w:sz w:val="24"/>
          <w:szCs w:val="24"/>
        </w:rPr>
        <w:t xml:space="preserve">  к </w:t>
      </w:r>
      <w:r>
        <w:rPr>
          <w:rFonts w:ascii="Times New Roman" w:hAnsi="Times New Roman" w:cs="Times New Roman"/>
          <w:sz w:val="24"/>
          <w:szCs w:val="24"/>
        </w:rPr>
        <w:t>кварталу</w:t>
      </w:r>
      <w:r w:rsidRPr="000B5C13">
        <w:rPr>
          <w:rFonts w:ascii="Times New Roman" w:hAnsi="Times New Roman" w:cs="Times New Roman"/>
          <w:sz w:val="24"/>
          <w:szCs w:val="24"/>
        </w:rPr>
        <w:t xml:space="preserve"> запроектированы на основании технических условий и заключений, выданных заинтересованными службами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B5C13">
        <w:rPr>
          <w:rFonts w:ascii="Times New Roman" w:hAnsi="Times New Roman" w:cs="Times New Roman"/>
          <w:sz w:val="24"/>
          <w:szCs w:val="24"/>
        </w:rPr>
        <w:t>.</w:t>
      </w:r>
    </w:p>
    <w:p w:rsidR="0042463E" w:rsidRPr="000B5C13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Style w:val="Emphasis"/>
        </w:rPr>
      </w:pPr>
      <w:r w:rsidRPr="000B5C13">
        <w:rPr>
          <w:rFonts w:ascii="Times New Roman" w:hAnsi="Times New Roman" w:cs="Times New Roman"/>
          <w:sz w:val="24"/>
          <w:szCs w:val="24"/>
        </w:rPr>
        <w:t>Нарушенное благоустройство территории после прокладки внеплощадочных инженерных сетей восстанавливается.</w:t>
      </w:r>
    </w:p>
    <w:p w:rsidR="0042463E" w:rsidRPr="00B360C3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63E" w:rsidRPr="00B360C3" w:rsidRDefault="0042463E" w:rsidP="008500AB">
      <w:pPr>
        <w:pStyle w:val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C3">
        <w:rPr>
          <w:rFonts w:ascii="Times New Roman" w:hAnsi="Times New Roman" w:cs="Times New Roman"/>
          <w:b/>
          <w:bCs/>
          <w:sz w:val="24"/>
          <w:szCs w:val="24"/>
        </w:rPr>
        <w:t>Природно-климатические условия.</w:t>
      </w:r>
    </w:p>
    <w:p w:rsidR="0042463E" w:rsidRPr="00B360C3" w:rsidRDefault="0042463E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</w:rPr>
        <w:t>-Климатическая зона площади строительства - IIВ по СНБ 2.04.02-2000.</w:t>
      </w:r>
    </w:p>
    <w:p w:rsidR="0042463E" w:rsidRPr="00B360C3" w:rsidRDefault="0042463E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</w:rPr>
        <w:t>-Значение среднего (базового) скоростного напора ветра по ТКП ЕN 1991-1-4-2009 - 0,36кН/м.</w:t>
      </w:r>
    </w:p>
    <w:p w:rsidR="0042463E" w:rsidRPr="00B360C3" w:rsidRDefault="0042463E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</w:rPr>
        <w:t>-Нормативный вес снегового покрова (снеговой район – 2В) по ТКП ЕN 1991-1-3-2009 - 1,45кПа.</w:t>
      </w:r>
    </w:p>
    <w:p w:rsidR="0042463E" w:rsidRPr="00683897" w:rsidRDefault="0042463E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-Средняя температура наиболее холодной пятидневки по СНБ 2.04.02-2000 - -22°С.</w:t>
      </w:r>
    </w:p>
    <w:p w:rsidR="0042463E" w:rsidRPr="00683897" w:rsidRDefault="0042463E" w:rsidP="00683897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-Нормативная глубина сезонного промерзания грунтов под открытой от снега (оголенной) поверхностью Брестской  области составляет:</w:t>
      </w:r>
    </w:p>
    <w:p w:rsidR="0042463E" w:rsidRPr="00683897" w:rsidRDefault="0042463E" w:rsidP="00683897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 пески крупные, гравелистые -0,96м.</w:t>
      </w:r>
    </w:p>
    <w:p w:rsidR="0042463E" w:rsidRPr="00683897" w:rsidRDefault="0042463E" w:rsidP="00683897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 супесь, песок пылеватый -0,89м.</w:t>
      </w:r>
    </w:p>
    <w:p w:rsidR="0042463E" w:rsidRPr="00683897" w:rsidRDefault="0042463E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897">
        <w:rPr>
          <w:rFonts w:ascii="Times New Roman" w:hAnsi="Times New Roman" w:cs="Times New Roman"/>
          <w:sz w:val="24"/>
          <w:szCs w:val="24"/>
        </w:rPr>
        <w:t>-Геологические условия площадки строительства II-я категория сложности.</w:t>
      </w:r>
    </w:p>
    <w:p w:rsidR="0042463E" w:rsidRPr="00683897" w:rsidRDefault="0042463E" w:rsidP="00D962EE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63E" w:rsidRPr="00683897" w:rsidRDefault="0042463E" w:rsidP="00B360C3">
      <w:pPr>
        <w:pStyle w:val="1121"/>
        <w:shd w:val="clear" w:color="auto" w:fill="auto"/>
        <w:spacing w:line="276" w:lineRule="exact"/>
        <w:ind w:left="142" w:firstLine="425"/>
        <w:rPr>
          <w:rStyle w:val="1120"/>
        </w:rPr>
      </w:pPr>
      <w:r w:rsidRPr="00683897">
        <w:rPr>
          <w:rStyle w:val="1120"/>
        </w:rPr>
        <w:t>Инженерно-геологические изыскания выполнены ИП Васильев Н.М. в 201</w:t>
      </w:r>
      <w:r>
        <w:rPr>
          <w:rStyle w:val="1120"/>
        </w:rPr>
        <w:t>9</w:t>
      </w:r>
      <w:r w:rsidRPr="00683897">
        <w:rPr>
          <w:rStyle w:val="1120"/>
        </w:rPr>
        <w:t xml:space="preserve"> г.</w:t>
      </w:r>
    </w:p>
    <w:p w:rsidR="0042463E" w:rsidRPr="007F6628" w:rsidRDefault="0042463E" w:rsidP="00B360C3">
      <w:pPr>
        <w:ind w:left="142"/>
        <w:jc w:val="center"/>
        <w:rPr>
          <w:color w:val="FF0000"/>
          <w:sz w:val="24"/>
          <w:szCs w:val="24"/>
        </w:rPr>
      </w:pPr>
    </w:p>
    <w:p w:rsidR="0042463E" w:rsidRDefault="0042463E" w:rsidP="00982C05">
      <w:pPr>
        <w:pStyle w:val="9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63E" w:rsidRPr="00B360C3" w:rsidRDefault="0042463E" w:rsidP="00982C05">
      <w:pPr>
        <w:pStyle w:val="9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0C3">
        <w:rPr>
          <w:rFonts w:ascii="Times New Roman" w:hAnsi="Times New Roman" w:cs="Times New Roman"/>
          <w:b/>
          <w:bCs/>
          <w:sz w:val="28"/>
          <w:szCs w:val="28"/>
        </w:rPr>
        <w:t>2. Технико-экономические показатели.</w:t>
      </w:r>
    </w:p>
    <w:tbl>
      <w:tblPr>
        <w:tblW w:w="1034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568"/>
        <w:gridCol w:w="6727"/>
        <w:gridCol w:w="1220"/>
        <w:gridCol w:w="1833"/>
      </w:tblGrid>
      <w:tr w:rsidR="0042463E" w:rsidRPr="00B360C3">
        <w:trPr>
          <w:trHeight w:val="852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B360C3" w:rsidRDefault="0042463E" w:rsidP="00982C05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B360C3">
              <w:rPr>
                <w:b/>
                <w:bCs/>
                <w:sz w:val="24"/>
                <w:szCs w:val="24"/>
              </w:rPr>
              <w:t>№</w:t>
            </w:r>
          </w:p>
          <w:p w:rsidR="0042463E" w:rsidRPr="00B360C3" w:rsidRDefault="0042463E" w:rsidP="00982C05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B360C3">
              <w:rPr>
                <w:b/>
                <w:bCs/>
                <w:sz w:val="24"/>
                <w:szCs w:val="24"/>
              </w:rPr>
              <w:t>п.п</w:t>
            </w:r>
          </w:p>
        </w:tc>
        <w:tc>
          <w:tcPr>
            <w:tcW w:w="6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B360C3" w:rsidRDefault="0042463E" w:rsidP="00930809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B360C3">
              <w:rPr>
                <w:b/>
                <w:bCs/>
                <w:sz w:val="24"/>
                <w:szCs w:val="24"/>
              </w:rPr>
              <w:t>Наименование ТЭП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B360C3" w:rsidRDefault="0042463E" w:rsidP="00930809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B360C3">
              <w:rPr>
                <w:b/>
                <w:bCs/>
                <w:sz w:val="24"/>
                <w:szCs w:val="24"/>
              </w:rPr>
              <w:t>Ед.</w:t>
            </w:r>
          </w:p>
          <w:p w:rsidR="0042463E" w:rsidRPr="00B360C3" w:rsidRDefault="0042463E" w:rsidP="00930809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B360C3">
              <w:rPr>
                <w:b/>
                <w:bCs/>
                <w:sz w:val="24"/>
                <w:szCs w:val="24"/>
              </w:rPr>
              <w:t>измер.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63E" w:rsidRPr="00B360C3" w:rsidRDefault="0042463E" w:rsidP="00930809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B360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2463E" w:rsidRPr="00D579CD">
        <w:trPr>
          <w:trHeight w:val="488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B360C3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протяженность улиц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42463E" w:rsidRPr="00D579CD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Площадь территории в границах работ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4736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проездов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Площадь обочин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Площадь откосов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Длина водопровода Ø110мм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1549,0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Расчетный расход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7D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ind w:left="54"/>
              <w:rPr>
                <w:rStyle w:val="Emphasis"/>
              </w:rPr>
            </w:pPr>
            <w:r w:rsidRPr="00FD7748">
              <w:rPr>
                <w:rStyle w:val="Emphasis"/>
              </w:rPr>
              <w:t>Длина газопровода  Ø90 мм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ind w:left="0"/>
              <w:jc w:val="center"/>
              <w:rPr>
                <w:rStyle w:val="Emphasis"/>
              </w:rPr>
            </w:pPr>
            <w:r w:rsidRPr="00FD7748">
              <w:rPr>
                <w:rStyle w:val="Emphasis"/>
              </w:rPr>
              <w:t>км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jc w:val="center"/>
              <w:rPr>
                <w:rStyle w:val="Emphasis"/>
              </w:rPr>
            </w:pPr>
            <w:r w:rsidRPr="00FD7748">
              <w:rPr>
                <w:rStyle w:val="Emphasis"/>
              </w:rPr>
              <w:t>0,001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ind w:left="54"/>
              <w:rPr>
                <w:rStyle w:val="Emphasis"/>
              </w:rPr>
            </w:pPr>
            <w:r w:rsidRPr="00FD7748">
              <w:rPr>
                <w:rStyle w:val="Emphasis"/>
              </w:rPr>
              <w:t>Длина газопровода  Ø63 мм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ind w:left="0"/>
              <w:jc w:val="center"/>
              <w:rPr>
                <w:rStyle w:val="Emphasis"/>
              </w:rPr>
            </w:pPr>
            <w:r w:rsidRPr="00FD7748">
              <w:rPr>
                <w:rStyle w:val="Emphasis"/>
              </w:rPr>
              <w:t>км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jc w:val="center"/>
              <w:rPr>
                <w:rStyle w:val="Emphasis"/>
              </w:rPr>
            </w:pPr>
            <w:r w:rsidRPr="00FD7748">
              <w:rPr>
                <w:rStyle w:val="Emphasis"/>
              </w:rPr>
              <w:t>0,1445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ind w:left="54"/>
              <w:rPr>
                <w:rStyle w:val="Emphasis"/>
              </w:rPr>
            </w:pPr>
            <w:r w:rsidRPr="00FD7748">
              <w:rPr>
                <w:rStyle w:val="Emphasis"/>
              </w:rPr>
              <w:t>Длина газопровода  Ø32 мм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ind w:left="0"/>
              <w:jc w:val="center"/>
              <w:rPr>
                <w:rStyle w:val="Emphasis"/>
              </w:rPr>
            </w:pPr>
            <w:r w:rsidRPr="00FD7748">
              <w:rPr>
                <w:rStyle w:val="Emphasis"/>
              </w:rPr>
              <w:t>км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63E" w:rsidRPr="00FD7748" w:rsidRDefault="0042463E" w:rsidP="00166768">
            <w:pPr>
              <w:pStyle w:val="BodyTextIndent"/>
              <w:jc w:val="center"/>
              <w:rPr>
                <w:rStyle w:val="Emphasis"/>
              </w:rPr>
            </w:pPr>
            <w:r w:rsidRPr="00FD7748">
              <w:rPr>
                <w:rStyle w:val="Emphasis"/>
              </w:rPr>
              <w:t>0,2695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Длина ВЛИ-0,4кВ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3E" w:rsidRPr="00D579CD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982C0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63E" w:rsidRPr="008D7DED" w:rsidRDefault="0042463E" w:rsidP="0016676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63E" w:rsidRDefault="0042463E" w:rsidP="00663EE7">
      <w:pPr>
        <w:pStyle w:val="90"/>
        <w:shd w:val="clear" w:color="auto" w:fill="auto"/>
        <w:tabs>
          <w:tab w:val="left" w:pos="3231"/>
        </w:tabs>
        <w:spacing w:line="24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42463E" w:rsidRDefault="0042463E" w:rsidP="00663EE7">
      <w:pPr>
        <w:pStyle w:val="90"/>
        <w:shd w:val="clear" w:color="auto" w:fill="auto"/>
        <w:tabs>
          <w:tab w:val="left" w:pos="3231"/>
        </w:tabs>
        <w:spacing w:line="24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463E" w:rsidRDefault="0042463E" w:rsidP="00663EE7">
      <w:pPr>
        <w:pStyle w:val="90"/>
        <w:shd w:val="clear" w:color="auto" w:fill="auto"/>
        <w:tabs>
          <w:tab w:val="left" w:pos="3231"/>
        </w:tabs>
        <w:spacing w:line="24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463E" w:rsidRPr="00D579CD" w:rsidRDefault="0042463E" w:rsidP="00663EE7">
      <w:pPr>
        <w:pStyle w:val="90"/>
        <w:shd w:val="clear" w:color="auto" w:fill="auto"/>
        <w:tabs>
          <w:tab w:val="left" w:pos="3231"/>
        </w:tabs>
        <w:spacing w:line="24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463E" w:rsidRPr="00647356" w:rsidRDefault="0042463E" w:rsidP="00982C05">
      <w:pPr>
        <w:pStyle w:val="9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356">
        <w:rPr>
          <w:rFonts w:ascii="Times New Roman" w:hAnsi="Times New Roman" w:cs="Times New Roman"/>
          <w:b/>
          <w:bCs/>
          <w:sz w:val="28"/>
          <w:szCs w:val="28"/>
        </w:rPr>
        <w:t>3. Генеральный план.</w:t>
      </w:r>
    </w:p>
    <w:p w:rsidR="0042463E" w:rsidRPr="00166768" w:rsidRDefault="0042463E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>Генеральный план и благоустройство выполнены в соответствии с ТКП 45-3.01-116-2008, ТКП 45-3.01-227-2010, ТКП 45-3.02-69-2006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4D8">
        <w:rPr>
          <w:rFonts w:ascii="Times New Roman" w:hAnsi="Times New Roman" w:cs="Times New Roman"/>
          <w:sz w:val="24"/>
          <w:szCs w:val="24"/>
        </w:rPr>
        <w:t>ТКП 45-3.0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74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74D8">
        <w:rPr>
          <w:rFonts w:ascii="Times New Roman" w:hAnsi="Times New Roman" w:cs="Times New Roman"/>
          <w:sz w:val="24"/>
          <w:szCs w:val="24"/>
        </w:rPr>
        <w:t>6-200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66768">
        <w:rPr>
          <w:rFonts w:ascii="Times New Roman" w:hAnsi="Times New Roman" w:cs="Times New Roman"/>
          <w:sz w:val="24"/>
          <w:szCs w:val="24"/>
        </w:rPr>
        <w:t xml:space="preserve"> и архитектурно-планировочным заданием, утвержденным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66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6676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6768">
        <w:rPr>
          <w:rFonts w:ascii="Times New Roman" w:hAnsi="Times New Roman" w:cs="Times New Roman"/>
          <w:sz w:val="24"/>
          <w:szCs w:val="24"/>
        </w:rPr>
        <w:t>г. за № 37/</w:t>
      </w:r>
      <w:r>
        <w:rPr>
          <w:rFonts w:ascii="Times New Roman" w:hAnsi="Times New Roman" w:cs="Times New Roman"/>
          <w:sz w:val="24"/>
          <w:szCs w:val="24"/>
        </w:rPr>
        <w:t>973</w:t>
      </w:r>
      <w:r w:rsidRPr="00166768">
        <w:rPr>
          <w:rFonts w:ascii="Times New Roman" w:hAnsi="Times New Roman" w:cs="Times New Roman"/>
          <w:sz w:val="24"/>
          <w:szCs w:val="24"/>
        </w:rPr>
        <w:t>.</w:t>
      </w:r>
    </w:p>
    <w:p w:rsidR="0042463E" w:rsidRPr="00166768" w:rsidRDefault="0042463E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>в юго-восточной части дер. Тешевле</w:t>
      </w:r>
      <w:r w:rsidRPr="00166768">
        <w:rPr>
          <w:rFonts w:ascii="Times New Roman" w:hAnsi="Times New Roman" w:cs="Times New Roman"/>
          <w:sz w:val="24"/>
          <w:szCs w:val="24"/>
        </w:rPr>
        <w:t>.</w:t>
      </w:r>
    </w:p>
    <w:p w:rsidR="0042463E" w:rsidRPr="00166768" w:rsidRDefault="0042463E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>участков для индивидуальной жилой застройки</w:t>
      </w:r>
      <w:r w:rsidRPr="00166768">
        <w:rPr>
          <w:rFonts w:ascii="Times New Roman" w:hAnsi="Times New Roman" w:cs="Times New Roman"/>
          <w:sz w:val="24"/>
          <w:szCs w:val="24"/>
        </w:rPr>
        <w:t xml:space="preserve"> предусмотрено в границах предоставленного земельного участка.</w:t>
      </w:r>
    </w:p>
    <w:p w:rsidR="0042463E" w:rsidRPr="002E74D8" w:rsidRDefault="0042463E" w:rsidP="00166768">
      <w:pPr>
        <w:pStyle w:val="9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D8">
        <w:rPr>
          <w:rFonts w:ascii="Times New Roman" w:hAnsi="Times New Roman" w:cs="Times New Roman"/>
          <w:sz w:val="24"/>
          <w:szCs w:val="24"/>
        </w:rPr>
        <w:t xml:space="preserve">На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некоторых местах </w:t>
      </w:r>
      <w:r w:rsidRPr="002E74D8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74D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иной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травяной покров</w:t>
      </w:r>
      <w:r w:rsidRPr="002E74D8">
        <w:rPr>
          <w:rFonts w:ascii="Times New Roman" w:hAnsi="Times New Roman" w:cs="Times New Roman"/>
          <w:sz w:val="24"/>
          <w:szCs w:val="24"/>
        </w:rPr>
        <w:t>, частично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74D8">
        <w:rPr>
          <w:rFonts w:ascii="Times New Roman" w:hAnsi="Times New Roman" w:cs="Times New Roman"/>
          <w:sz w:val="24"/>
          <w:szCs w:val="24"/>
        </w:rPr>
        <w:t xml:space="preserve"> сносу, для этого в проект</w:t>
      </w:r>
      <w:r>
        <w:rPr>
          <w:rFonts w:ascii="Times New Roman" w:hAnsi="Times New Roman" w:cs="Times New Roman"/>
          <w:sz w:val="24"/>
          <w:szCs w:val="24"/>
        </w:rPr>
        <w:t>е разработан  таксационный план.</w:t>
      </w:r>
      <w:r w:rsidRPr="002E7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4D8">
        <w:rPr>
          <w:rFonts w:ascii="Times New Roman" w:hAnsi="Times New Roman" w:cs="Times New Roman"/>
          <w:sz w:val="24"/>
          <w:szCs w:val="24"/>
        </w:rPr>
        <w:t>омпенсационные посад</w:t>
      </w:r>
      <w:r>
        <w:rPr>
          <w:rFonts w:ascii="Times New Roman" w:hAnsi="Times New Roman" w:cs="Times New Roman"/>
          <w:sz w:val="24"/>
          <w:szCs w:val="24"/>
        </w:rPr>
        <w:t>ки и выплаты не предусматриваются, так как строительство ведется на землях общего пользования сельского населенного пункта с численностью населения до 5000 человек.</w:t>
      </w:r>
    </w:p>
    <w:p w:rsidR="0042463E" w:rsidRDefault="0042463E" w:rsidP="00966EAF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участков индивидуальной жилой застройки – 20. Площадь участков колеблется от 0,15 га до 0,1761 га.</w:t>
      </w:r>
    </w:p>
    <w:p w:rsidR="0042463E" w:rsidRDefault="0042463E" w:rsidP="00966EAF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Все проезды на участке запроектированы шириной 6м с </w:t>
      </w:r>
      <w:r>
        <w:rPr>
          <w:rFonts w:ascii="Times New Roman" w:hAnsi="Times New Roman" w:cs="Times New Roman"/>
          <w:sz w:val="24"/>
          <w:szCs w:val="24"/>
        </w:rPr>
        <w:t>обочинами по 1 м с двух сторон.</w:t>
      </w:r>
    </w:p>
    <w:p w:rsidR="0042463E" w:rsidRPr="00166768" w:rsidRDefault="0042463E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166768">
        <w:rPr>
          <w:rFonts w:ascii="Times New Roman" w:hAnsi="Times New Roman" w:cs="Times New Roman"/>
          <w:sz w:val="24"/>
          <w:szCs w:val="24"/>
        </w:rPr>
        <w:t xml:space="preserve">Покрытие проездов, </w:t>
      </w:r>
      <w:r>
        <w:rPr>
          <w:rFonts w:ascii="Times New Roman" w:hAnsi="Times New Roman" w:cs="Times New Roman"/>
          <w:sz w:val="24"/>
          <w:szCs w:val="24"/>
        </w:rPr>
        <w:t xml:space="preserve">разворотной площадки </w:t>
      </w:r>
      <w:r w:rsidRPr="0016676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гравийное</w:t>
      </w:r>
      <w:r w:rsidRPr="00166768">
        <w:rPr>
          <w:rFonts w:ascii="Times New Roman" w:hAnsi="Times New Roman" w:cs="Times New Roman"/>
          <w:sz w:val="24"/>
          <w:szCs w:val="24"/>
        </w:rPr>
        <w:t>.</w:t>
      </w:r>
    </w:p>
    <w:p w:rsidR="0042463E" w:rsidRPr="00166768" w:rsidRDefault="0042463E" w:rsidP="00166768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узким финансированием вертикальная планировка участков не осуществляется, произведена планировка только подъездной дороги</w:t>
      </w:r>
      <w:r w:rsidRPr="00166768">
        <w:rPr>
          <w:rFonts w:ascii="Times New Roman" w:hAnsi="Times New Roman" w:cs="Times New Roman"/>
          <w:sz w:val="24"/>
          <w:szCs w:val="24"/>
        </w:rPr>
        <w:t>.</w:t>
      </w:r>
    </w:p>
    <w:p w:rsidR="0042463E" w:rsidRPr="00166768" w:rsidRDefault="0042463E" w:rsidP="00982C05">
      <w:pPr>
        <w:pStyle w:val="9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63E" w:rsidRPr="00215EDA" w:rsidRDefault="0042463E" w:rsidP="00982C05">
      <w:pPr>
        <w:pStyle w:val="1121"/>
        <w:shd w:val="clear" w:color="auto" w:fill="auto"/>
        <w:spacing w:line="276" w:lineRule="exact"/>
        <w:jc w:val="center"/>
        <w:rPr>
          <w:b/>
          <w:bCs/>
        </w:rPr>
      </w:pPr>
      <w:r w:rsidRPr="00215EDA">
        <w:rPr>
          <w:b/>
          <w:bCs/>
          <w:sz w:val="28"/>
          <w:szCs w:val="28"/>
        </w:rPr>
        <w:t>Показатели по генплану</w:t>
      </w:r>
      <w:r w:rsidRPr="00215EDA">
        <w:rPr>
          <w:b/>
          <w:bCs/>
        </w:rPr>
        <w:t>: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6318"/>
        <w:gridCol w:w="1220"/>
        <w:gridCol w:w="2253"/>
      </w:tblGrid>
      <w:tr w:rsidR="0042463E" w:rsidRPr="00215EDA">
        <w:trPr>
          <w:trHeight w:val="435"/>
        </w:trPr>
        <w:tc>
          <w:tcPr>
            <w:tcW w:w="55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982C05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215EDA">
              <w:rPr>
                <w:b/>
                <w:bCs/>
                <w:sz w:val="24"/>
                <w:szCs w:val="24"/>
              </w:rPr>
              <w:t>№</w:t>
            </w:r>
          </w:p>
          <w:p w:rsidR="0042463E" w:rsidRPr="00215EDA" w:rsidRDefault="0042463E" w:rsidP="00982C05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215EDA">
              <w:rPr>
                <w:b/>
                <w:bCs/>
                <w:sz w:val="24"/>
                <w:szCs w:val="24"/>
              </w:rPr>
              <w:t>п.п</w:t>
            </w:r>
          </w:p>
        </w:tc>
        <w:tc>
          <w:tcPr>
            <w:tcW w:w="6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930809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215ED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930809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215EDA">
              <w:rPr>
                <w:b/>
                <w:bCs/>
                <w:sz w:val="24"/>
                <w:szCs w:val="24"/>
              </w:rPr>
              <w:t>Ед.</w:t>
            </w:r>
          </w:p>
          <w:p w:rsidR="0042463E" w:rsidRPr="00215EDA" w:rsidRDefault="0042463E" w:rsidP="00930809">
            <w:pPr>
              <w:ind w:left="540" w:hanging="540"/>
              <w:jc w:val="center"/>
              <w:rPr>
                <w:b/>
                <w:bCs/>
                <w:sz w:val="24"/>
                <w:szCs w:val="24"/>
              </w:rPr>
            </w:pPr>
            <w:r w:rsidRPr="00215EDA">
              <w:rPr>
                <w:b/>
                <w:bCs/>
                <w:sz w:val="24"/>
                <w:szCs w:val="24"/>
              </w:rPr>
              <w:t>измер.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450F39">
            <w:pPr>
              <w:jc w:val="center"/>
              <w:rPr>
                <w:b/>
                <w:bCs/>
                <w:sz w:val="24"/>
                <w:szCs w:val="24"/>
              </w:rPr>
            </w:pPr>
            <w:r w:rsidRPr="00215EDA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2463E" w:rsidRPr="00215EDA">
        <w:trPr>
          <w:trHeight w:val="660"/>
        </w:trPr>
        <w:tc>
          <w:tcPr>
            <w:tcW w:w="55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CD1C3B">
            <w:pPr>
              <w:ind w:left="540" w:hanging="540"/>
              <w:jc w:val="center"/>
              <w:rPr>
                <w:b/>
                <w:bCs/>
              </w:rPr>
            </w:pPr>
          </w:p>
        </w:tc>
        <w:tc>
          <w:tcPr>
            <w:tcW w:w="63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CD1C3B">
            <w:pPr>
              <w:ind w:left="540" w:hanging="540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CD1C3B">
            <w:pPr>
              <w:ind w:left="540" w:hanging="540"/>
              <w:jc w:val="center"/>
              <w:rPr>
                <w:b/>
                <w:bCs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CD1C3B">
            <w:pPr>
              <w:ind w:left="-136" w:right="-108"/>
              <w:jc w:val="center"/>
              <w:rPr>
                <w:b/>
                <w:bCs/>
              </w:rPr>
            </w:pPr>
            <w:r w:rsidRPr="00215EDA">
              <w:rPr>
                <w:b/>
                <w:bCs/>
              </w:rPr>
              <w:t>По участку</w:t>
            </w:r>
          </w:p>
        </w:tc>
      </w:tr>
      <w:tr w:rsidR="0042463E" w:rsidRPr="00D579CD">
        <w:trPr>
          <w:trHeight w:val="419"/>
        </w:trPr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463E" w:rsidRPr="00215EDA" w:rsidRDefault="0042463E" w:rsidP="00CD1C3B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протяженность улиц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42463E" w:rsidRPr="00D579CD">
        <w:trPr>
          <w:trHeight w:val="419"/>
        </w:trPr>
        <w:tc>
          <w:tcPr>
            <w:tcW w:w="557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CD1C3B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Площадь территории в границах работ</w:t>
            </w:r>
          </w:p>
        </w:tc>
        <w:tc>
          <w:tcPr>
            <w:tcW w:w="1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4736</w:t>
            </w:r>
          </w:p>
        </w:tc>
      </w:tr>
      <w:tr w:rsidR="0042463E" w:rsidRPr="00D579CD">
        <w:trPr>
          <w:trHeight w:val="419"/>
        </w:trPr>
        <w:tc>
          <w:tcPr>
            <w:tcW w:w="557" w:type="dxa"/>
            <w:tcBorders>
              <w:right w:val="single" w:sz="18" w:space="0" w:color="auto"/>
            </w:tcBorders>
            <w:vAlign w:val="center"/>
          </w:tcPr>
          <w:p w:rsidR="0042463E" w:rsidRPr="00215EDA" w:rsidRDefault="0042463E" w:rsidP="00CD1C3B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проездов </w:t>
            </w:r>
          </w:p>
        </w:tc>
        <w:tc>
          <w:tcPr>
            <w:tcW w:w="1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42463E" w:rsidRPr="00D579CD">
        <w:trPr>
          <w:trHeight w:val="419"/>
        </w:trPr>
        <w:tc>
          <w:tcPr>
            <w:tcW w:w="557" w:type="dxa"/>
            <w:tcBorders>
              <w:right w:val="single" w:sz="18" w:space="0" w:color="auto"/>
            </w:tcBorders>
            <w:vAlign w:val="center"/>
          </w:tcPr>
          <w:p w:rsidR="0042463E" w:rsidRPr="008D7DED" w:rsidRDefault="0042463E" w:rsidP="00CD1C3B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Площадь обочин</w:t>
            </w:r>
          </w:p>
        </w:tc>
        <w:tc>
          <w:tcPr>
            <w:tcW w:w="12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2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42463E" w:rsidRPr="00D579CD">
        <w:trPr>
          <w:trHeight w:val="419"/>
        </w:trPr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CD1C3B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Площадь откосов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2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42463E" w:rsidRPr="00D579CD" w:rsidRDefault="0042463E" w:rsidP="00982C05">
      <w:pPr>
        <w:pStyle w:val="90"/>
        <w:shd w:val="clear" w:color="auto" w:fill="auto"/>
        <w:spacing w:line="240" w:lineRule="auto"/>
        <w:ind w:right="141"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463E" w:rsidRPr="000C0C66" w:rsidRDefault="0042463E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0C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0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Инженерное сети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сооружения.</w:t>
      </w:r>
    </w:p>
    <w:p w:rsidR="0042463E" w:rsidRDefault="0042463E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3E" w:rsidRPr="000C0C66" w:rsidRDefault="0042463E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0C6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C0C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C0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Водоснабжение и канализация.</w:t>
      </w:r>
    </w:p>
    <w:p w:rsidR="0042463E" w:rsidRDefault="0042463E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Сеть предусмотрена для водоснабжения квартала индивидуальной жилой застройки в дер.Тешевле, Барановичского района. 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Проект разработан на основании технических условий №3 от 28.01.2019г. выданных КУМПП ЖКХ "Бараноовичское районное ЖКХ" и в соответствии с требованиями действующих ТНПА: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-ТКП 45-4.01-320-2018 «Водоснабжение. Наружные сети и сооружения. Строительные нормы проектирования». 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Производство работ по прокладке сетей вести в строгом соответствии с требованиями действующих ТНПА: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-СТБ 2072-2010 «Строительство. Монтаж наружных сетей и сооружений водоснабжения и канализации. Контроль качества работ»;  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45-4.01-272-2012 «Наружные сети и сооружения водоснабжения и канализации. Правила монтажа»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45-1.03-40-2006 «Безопасность труда в строительстве. Общие требования»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45-1.03-44-2006 «Безопасность труда в строительстве. Строительное производство»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-ТКП 45-2.02-316-2018 «Противопожарное водоснабжение. Строительные нормы проектирования»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Сеть запроектирована из полиэтиленовых труб ПЭ100 SDR 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526173">
        <w:rPr>
          <w:rFonts w:ascii="Times New Roman" w:hAnsi="Times New Roman" w:cs="Times New Roman"/>
          <w:sz w:val="24"/>
          <w:szCs w:val="24"/>
        </w:rPr>
        <w:t xml:space="preserve">6 </w:t>
      </w:r>
      <w:r w:rsidRPr="00526173">
        <w:rPr>
          <w:rFonts w:ascii="Cambria Math" w:hAnsi="Cambria Math" w:cs="Cambria Math"/>
          <w:sz w:val="24"/>
          <w:szCs w:val="24"/>
        </w:rPr>
        <w:t>∅110х</w:t>
      </w:r>
      <w:r>
        <w:rPr>
          <w:rFonts w:ascii="Cambria Math" w:hAnsi="Cambria Math" w:cs="Cambria Math"/>
          <w:sz w:val="24"/>
          <w:szCs w:val="24"/>
        </w:rPr>
        <w:t>6,3</w:t>
      </w:r>
      <w:r w:rsidRPr="00526173">
        <w:rPr>
          <w:rFonts w:ascii="Times New Roman" w:hAnsi="Times New Roman" w:cs="Times New Roman"/>
          <w:sz w:val="24"/>
          <w:szCs w:val="24"/>
        </w:rPr>
        <w:t xml:space="preserve"> мм ГОСТ 18599-2001 от существующего водовода </w:t>
      </w:r>
      <w:r w:rsidRPr="00526173">
        <w:rPr>
          <w:rFonts w:ascii="Cambria Math" w:hAnsi="Cambria Math" w:cs="Cambria Math"/>
          <w:sz w:val="24"/>
          <w:szCs w:val="24"/>
        </w:rPr>
        <w:t>∅</w:t>
      </w:r>
      <w:r w:rsidRPr="00526173">
        <w:rPr>
          <w:rFonts w:ascii="Times New Roman" w:hAnsi="Times New Roman" w:cs="Times New Roman"/>
          <w:sz w:val="24"/>
          <w:szCs w:val="24"/>
        </w:rPr>
        <w:t>110 мм.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6173">
        <w:rPr>
          <w:rFonts w:ascii="Times New Roman" w:hAnsi="Times New Roman" w:cs="Times New Roman"/>
          <w:sz w:val="24"/>
          <w:szCs w:val="24"/>
        </w:rPr>
        <w:t xml:space="preserve"> врезка в существующем колодце с устройством отключающей арматуры.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При обратной засыпке ПЭ трубопроводов следует предусматривать подбивку пазух и защитный слой над верхом труб толщиной 30 см из мягкого местного грунта, не содержащего твердых включений (щебень, камни, кирпич и т.д). При этом применение ручных и механических трамбовок непосредственно над трубопроводом не допускается.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>При пересечении проектируемых сетей с существующими коммуникациями производство работ вести вручную, в строгом соответствии со СНиП 3.02.01-87 "Земляные сооружения, основания и фундаменты" и в присутствии представителей заинтересованных организаций.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Отметки заложения всех существующих коммуникаций, а также их расположение на плане уточнить по месту! </w:t>
      </w:r>
    </w:p>
    <w:p w:rsidR="0042463E" w:rsidRPr="00526173" w:rsidRDefault="0042463E" w:rsidP="004B114A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526173">
        <w:rPr>
          <w:rFonts w:ascii="Times New Roman" w:hAnsi="Times New Roman" w:cs="Times New Roman"/>
          <w:sz w:val="24"/>
          <w:szCs w:val="24"/>
        </w:rPr>
        <w:t xml:space="preserve">Противопожарное водоснабжение предусмотрено от проектируемых пожарных гидрантов. Расход на наружное пожаротушение 5л/с.  </w:t>
      </w:r>
    </w:p>
    <w:p w:rsidR="0042463E" w:rsidRPr="00526173" w:rsidRDefault="0042463E" w:rsidP="004B114A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3E" w:rsidRPr="0004129F" w:rsidRDefault="0042463E" w:rsidP="004B114A">
      <w:pPr>
        <w:pStyle w:val="1121"/>
        <w:shd w:val="clear" w:color="auto" w:fill="auto"/>
        <w:spacing w:line="276" w:lineRule="exact"/>
        <w:ind w:left="142"/>
        <w:jc w:val="center"/>
        <w:rPr>
          <w:b/>
          <w:bCs/>
        </w:rPr>
      </w:pPr>
      <w:r w:rsidRPr="0004129F">
        <w:rPr>
          <w:b/>
          <w:bCs/>
        </w:rPr>
        <w:t>Основные показатели по системам водоснабжения и канализации: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42"/>
        <w:gridCol w:w="1843"/>
        <w:gridCol w:w="1701"/>
        <w:gridCol w:w="1559"/>
        <w:gridCol w:w="1701"/>
      </w:tblGrid>
      <w:tr w:rsidR="0042463E" w:rsidRPr="0004129F">
        <w:trPr>
          <w:trHeight w:val="551"/>
        </w:trPr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jc w:val="center"/>
            </w:pPr>
            <w:r w:rsidRPr="0004129F">
              <w:t>Наименование системы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540" w:hanging="540"/>
              <w:jc w:val="center"/>
            </w:pPr>
            <w:r w:rsidRPr="0004129F">
              <w:t>Расчетный расход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jc w:val="center"/>
            </w:pPr>
            <w:r w:rsidRPr="0004129F">
              <w:t>Установленная мощн. Эл. двигателей, КВт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-4"/>
              <w:jc w:val="center"/>
            </w:pPr>
            <w:r w:rsidRPr="0004129F">
              <w:t>Примечания</w:t>
            </w:r>
          </w:p>
        </w:tc>
      </w:tr>
      <w:tr w:rsidR="0042463E" w:rsidRPr="0004129F">
        <w:trPr>
          <w:trHeight w:val="511"/>
        </w:trPr>
        <w:tc>
          <w:tcPr>
            <w:tcW w:w="17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540" w:hanging="540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540" w:hanging="540"/>
              <w:jc w:val="center"/>
            </w:pPr>
            <w:r w:rsidRPr="0004129F">
              <w:t>м³/сут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540" w:hanging="540"/>
              <w:jc w:val="center"/>
            </w:pPr>
            <w:r w:rsidRPr="0004129F">
              <w:t>м³/ч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540" w:hanging="540"/>
              <w:jc w:val="center"/>
            </w:pPr>
            <w:r w:rsidRPr="0004129F">
              <w:t>л/с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540" w:hanging="540"/>
              <w:jc w:val="center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63E" w:rsidRPr="0004129F" w:rsidRDefault="0042463E" w:rsidP="007777A0">
            <w:pPr>
              <w:ind w:left="-4"/>
              <w:jc w:val="center"/>
            </w:pPr>
          </w:p>
        </w:tc>
      </w:tr>
      <w:tr w:rsidR="0042463E" w:rsidRPr="0004129F">
        <w:trPr>
          <w:trHeight w:val="7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3E" w:rsidRPr="0004129F">
        <w:trPr>
          <w:trHeight w:val="268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3E" w:rsidRPr="008D7DED" w:rsidRDefault="0042463E" w:rsidP="007777A0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63E" w:rsidRDefault="0042463E" w:rsidP="004B114A">
      <w:pPr>
        <w:pStyle w:val="22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63E" w:rsidRDefault="0042463E" w:rsidP="004B114A">
      <w:pPr>
        <w:pStyle w:val="22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напор в точке подключения 0,18 МПа (согласно ТУ №3 от 28.01.2019 КУМПП ЖКХ «Барановичское районное ЖКХ».</w:t>
      </w:r>
    </w:p>
    <w:p w:rsidR="0042463E" w:rsidRDefault="0042463E" w:rsidP="004B114A">
      <w:pPr>
        <w:pStyle w:val="22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63E" w:rsidRPr="004B114A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14A">
        <w:rPr>
          <w:rFonts w:ascii="Times New Roman" w:hAnsi="Times New Roman" w:cs="Times New Roman"/>
          <w:b/>
          <w:bCs/>
          <w:sz w:val="24"/>
          <w:szCs w:val="24"/>
        </w:rPr>
        <w:t>Техническая эксплуатация водопроводной сети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Техническая эксплуатация систем водоснабжения и канализации осуществляется в соответствии с «Правилами пользования системами коммунальным водоснабжением и водоотведением в городах и поселках Республики Беларусь» Министерства жилищно-коммунального хозяйства РБ №128 от 26.12.1995 года и «Правил технической эксплуатации систем водоснабжения и водоотведения населенных мест» Министерства жилищно-коммунального хозяйства РБ №23 от 06.04.1994 года.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Системы подачи и распределения воды должны обеспечить бесперебойное и надежное снабжение потребителей водой, отвечающей по своему качеству ГОСТ 2874-82 "Вода питьевая".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Основными задачами персонала при технической эксплуатации систем подачи и распределения воды являются: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надзор за состоянием и сохранностью водоводов, водопроводной сети, сооружений, устройств и оборудования на них, техническое содержание водоводов и сети, устранение засоров, промерзаний;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разработка экономичных режимов эксплуатации сети и управление ее работой;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текущий и капитальный ремонты на сети и водоводах, ликвидация аварий;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ведение технической документации и отчетности;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надзор за строительством и приемка в эксплуатацию новых линий сети и водоводов, сооружений на них и абонентских присоединений;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изучение сети, наблюдение за напорами, составление перспективных планов реконструкции и развития сети с учетом нового строительства.</w:t>
      </w:r>
    </w:p>
    <w:p w:rsidR="0042463E" w:rsidRPr="00153DC6" w:rsidRDefault="0042463E" w:rsidP="004B114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Эксплуатацию водопроводной сети и водоводов производят службы, которые в зависимости от протяженности и объемов работ могут быть организованы в виде участков, управлений, служб сети.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 xml:space="preserve">Эксплуатационные участки водопроводных сетей должны быть обеспечены аварийно-ремонтными механизмами: компрессорными, экскаваторами, электросварочными агрегатами, механизмами для чеканки, обрубки, сверления и обрезки труб; специальными машинами (аварийно-водопроводной АВМ-2, ремонтно-водопроводной РВМ-2, оперативно-водопроводной ОВМ-1; механизированными насосами для удаления воды из котлованов, колодцев, а также установками для прессовки отремонтированных участков трубопроводов и др.). 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Надзор за состоянием сети должен осуществляться при обходе трасс трубопроводов путем осмотра и проверки действия сооружений и оборудования сети. На основе результатов осмотров и проверки действия оборудования разрабатывают и выполняют мероприятия по техническому содержанию сети путем проведения профилактических, текущих и капитальных ремонтов.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Для производства эксплуатационных работ по надзору за состоянием и по содержанию сети должны быть созданы эксплуатационные и ремонтные (аварийно-восстановительные) дежурные бригады, количество и численный состав которых определяются местными условиями.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Все эксплуатационные работы на сети, за исключением работ по ликвидации аварий, бригады проводят по маршрутам, установленным планом эксплуатации сети, в зависимости от объема и характера заданий на каждый день.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Наружный обход и осмотр трасс линии водопроводной сети и сооружений на ней производят не реже одного раза в 3 (три) месяца.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этом проверяют: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состояние координатных табличек;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внешнее состояние колодцев, наличие и плотность прилегания крышек люков, целостность люков, крышек, горловин, прочность скоб, лестниц, наличие в колодцах воды или ее утечки путем открывания крышек колодца с очисткой крышек от мусора (снега, льда);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присутствие газов в колодцах (по показаниям приборов или запаху);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наличие просадок грунта по трассе линии или вблизи колодцев;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наличие завалов на трассе сети и в местах расположения колодцев, разрытий по трассе сети, а также неразрешенные работы по устройству присоединений к сети;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исправность уличных водоразборов.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наружном осмотре трасс линий сети спуск людей в колодцы не разрешается!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Профилактическое обслуживание сети проводят два раза в год. При этом выполняют следующие работы: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в колодцах и камерах - очистку и откачку воды, отколку льда в горловинах, профилактическое обслуживание раструбных и фланцевых соединений, разгонку шпинделей задвижек, проверку действия байпасов, регулировку электроприводов, осмотр вантузов и других устройств, проверку работы пожарных гидрантов с установкой на них стендера, в случае необходимости - замену скоб, ремонт лестниц, смену крышек;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- на уличных водоразборах - регулировку, проведение ремонтных работ с заменой износившихся деталей.</w:t>
      </w:r>
    </w:p>
    <w:p w:rsidR="0042463E" w:rsidRPr="00153DC6" w:rsidRDefault="0042463E" w:rsidP="004B114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Проверку свободных напоров в водопроводной сети с установкой манометров в контрольных точках выполняют выборочно один раз в квартал, а при падении напора - вне очереди.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К профилактическому обслуживанию относится проведение мероприятий по предохранению устройств и оборудования на сети от замерзания (постановка и снятие утеплений, отколка льда).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Совместно с абонентским отделом производственного предприятия эксплуатационная служба сети один раз в год выполняет техническое обследование абонентского присоединения и водомерных узлов. При этом проверяют техническое состояние водопроводного ввода, водосчетчика, запорно-регулирующей и контрольно-измерительной аппаратуры, а также наличие утечки воды из внутренней сети.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Замена водосчетчика новым производится при выходе его из строя, но не реже одного раза в два года. Затраты по замене водосчетчиков относятся на владельца водомерного узла.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выполнении работ по профилактическому обслуживанию колодцев (камер), дюкеров, переходов под путями бригада должна руководствоваться «Правилами технической эксплуатации систем водоснабжения и водоотведения населенных мест» Министерства жилищно-коммунального хозяйства РБ №23 от 06.04.1994 года.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Запрещается спуск людей в непроветренные и непроверенные на загазованность колодцы (камеры).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проведении осмотров и профилактического обслуживания колодцев на проезжей части улиц особое внимание бригад должно быть обращено на правильную и обязательную установку оградительных знаков для предотвращения наезда транспорта на работающих.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Данные осмотров и профилактического обслуживания с проверкой состояния сооружений, действия оборудования и устройств на сети используют при составлении дефектных ведомостей и разработке проектно-сметной документации для производства текущего и капитального ремонтов.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О выключениях на водопроводной сети, связанных с проведением текущего или капитального ремонта, администрация производственного предприятия обязана поставить в известность органы пожарной охраны и Госсаннадзора не позже чем за сутки до начала работ.</w:t>
      </w:r>
    </w:p>
    <w:p w:rsidR="0042463E" w:rsidRPr="00153DC6" w:rsidRDefault="0042463E" w:rsidP="004B114A">
      <w:pPr>
        <w:pStyle w:val="90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Об аварийных выключениях на водопроводной сети администрация производственного предприятия должна немедленно поставить в известность местные органы пожарной охраны и Государственного санитарного надзора.</w:t>
      </w:r>
    </w:p>
    <w:p w:rsidR="0042463E" w:rsidRPr="00153DC6" w:rsidRDefault="0042463E" w:rsidP="004B114A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После окончания ремонтных работ производится дезинфекция восстановленного участка трубопровода.</w:t>
      </w: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E31743" w:rsidRDefault="0042463E" w:rsidP="00E31743">
      <w:pPr>
        <w:pStyle w:val="ListParagraph"/>
        <w:numPr>
          <w:ilvl w:val="1"/>
          <w:numId w:val="36"/>
        </w:numPr>
        <w:shd w:val="clear" w:color="auto" w:fill="FFFFFF"/>
        <w:spacing w:line="277" w:lineRule="exact"/>
        <w:ind w:right="137"/>
        <w:jc w:val="center"/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 </w:t>
      </w:r>
      <w:r w:rsidRPr="00E31743">
        <w:rPr>
          <w:rStyle w:val="Emphasis"/>
          <w:b/>
          <w:bCs/>
          <w:sz w:val="28"/>
          <w:szCs w:val="28"/>
        </w:rPr>
        <w:t>Наружные сети газоснабжения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Строительный проект разработан в соответствии с заданием заказчика, техническим регламентом «Здания и сооружения, строительные материалы и изделия. Безопасность», актами законодательства Республики Беларусь, межгосударственными и национальными ТНПА, с соблюдением технических условий.</w:t>
      </w:r>
    </w:p>
    <w:p w:rsidR="0042463E" w:rsidRPr="00E31743" w:rsidRDefault="0042463E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Строительный проект выполнен на основании технических условий №04-16/36 от 12.02.2019 г.  выданных УП«Брестоблгаз».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Газоснабжение квартала индивидуальной жилой застройки в дер. Тешевле Барановичского района предусматривается от существующего полиэтиленового газопровода среднего давления Ø90.</w:t>
      </w:r>
    </w:p>
    <w:p w:rsidR="0042463E" w:rsidRPr="00E31743" w:rsidRDefault="0042463E" w:rsidP="00E31743">
      <w:pPr>
        <w:pStyle w:val="22"/>
        <w:shd w:val="clear" w:color="auto" w:fill="auto"/>
        <w:spacing w:after="0" w:line="280" w:lineRule="exact"/>
        <w:ind w:left="-284" w:firstLine="851"/>
        <w:rPr>
          <w:rStyle w:val="Emphasis"/>
        </w:rPr>
      </w:pPr>
      <w:r w:rsidRPr="00E31743">
        <w:rPr>
          <w:rStyle w:val="Emphasis"/>
        </w:rPr>
        <w:t>Давление газа в точках подключения 0,2 МПа.</w:t>
      </w:r>
    </w:p>
    <w:p w:rsidR="0042463E" w:rsidRPr="00E31743" w:rsidRDefault="0042463E" w:rsidP="00E31743">
      <w:pPr>
        <w:pStyle w:val="22"/>
        <w:shd w:val="clear" w:color="auto" w:fill="auto"/>
        <w:spacing w:after="0" w:line="280" w:lineRule="exact"/>
        <w:ind w:left="-284" w:firstLine="851"/>
        <w:rPr>
          <w:rStyle w:val="Emphasis"/>
        </w:rPr>
      </w:pPr>
      <w:r w:rsidRPr="00E31743">
        <w:rPr>
          <w:rStyle w:val="Emphasis"/>
        </w:rPr>
        <w:t>Общий расход газа на квартал составляет  96,0 м3/ч.</w:t>
      </w:r>
    </w:p>
    <w:p w:rsidR="0042463E" w:rsidRPr="00E31743" w:rsidRDefault="0042463E" w:rsidP="00E31743">
      <w:pPr>
        <w:pStyle w:val="22"/>
        <w:shd w:val="clear" w:color="auto" w:fill="auto"/>
        <w:spacing w:after="0" w:line="319" w:lineRule="exact"/>
        <w:ind w:left="-284" w:firstLine="851"/>
        <w:rPr>
          <w:rStyle w:val="Emphasis"/>
        </w:rPr>
      </w:pPr>
      <w:r w:rsidRPr="00E31743">
        <w:rPr>
          <w:rStyle w:val="Emphasis"/>
        </w:rPr>
        <w:t>Данный газопровод предусмотрен для газоснабжения жилых домов на нужды пищеприготовления, отопления и горячего водоснабжения.</w:t>
      </w:r>
    </w:p>
    <w:p w:rsidR="0042463E" w:rsidRPr="00E31743" w:rsidRDefault="0042463E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 xml:space="preserve">Распределительный газопровод среднего давления запроектирован из трубы ПЭ80 ГАЗ SDR11 Ø63х5,8 и Ø32х3,2 по СТБ ГОСТ Р 50838-97. Врезки газопровода в существующий подземный газопровод среднего давления выполнен при помощи полиэтиленового тройника ПЭ 100 SDR11 Ø90 и  муфты переходной электросварной ПЭ 100 SDR11 Ø90/63. 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Для предупреждения механических повреждений газопровода из полиэтиленовых труб, уложить над ним на расстоянии 0,6 м полиэтиленовую сигнальную ленту желтого цвета шириной не менее 0,2м с надписью «ГАЗ».</w:t>
      </w:r>
    </w:p>
    <w:p w:rsidR="0042463E" w:rsidRPr="00E31743" w:rsidRDefault="0042463E" w:rsidP="00E31743">
      <w:pPr>
        <w:pStyle w:val="22"/>
        <w:shd w:val="clear" w:color="auto" w:fill="auto"/>
        <w:spacing w:after="0" w:line="319" w:lineRule="exact"/>
        <w:ind w:left="-284" w:firstLine="851"/>
        <w:jc w:val="both"/>
        <w:rPr>
          <w:rStyle w:val="Emphasis"/>
        </w:rPr>
      </w:pPr>
      <w:r w:rsidRPr="00E31743">
        <w:rPr>
          <w:rStyle w:val="Emphasis"/>
        </w:rPr>
        <w:t>Для обозначения на местности мест расположения подземных газопроводов и сооружений на них установить специальные указатели, которые должны быть выполнены в соответствии с требованиями положения УП «Брестоблгаз» - «Указатели расположения подземных сетевых сооружений». По трассе газопровода указатели установить на опорах, существующих сооружениях или стенах зданий, расположенных на расстоянии не более 15 м от оси газопровода.</w:t>
      </w:r>
    </w:p>
    <w:p w:rsidR="0042463E" w:rsidRPr="00E31743" w:rsidRDefault="0042463E" w:rsidP="00E31743">
      <w:pPr>
        <w:pStyle w:val="22"/>
        <w:shd w:val="clear" w:color="auto" w:fill="auto"/>
        <w:spacing w:after="0" w:line="319" w:lineRule="exact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Прокладку газопроводов вести в соответствии с требованиями ТКП 45- 4.03-267-2012, СНиП 3.05.02-88 и «Правил промышленной безопасности в области газоснабжения РБ».</w:t>
      </w:r>
    </w:p>
    <w:p w:rsidR="0042463E" w:rsidRPr="00E31743" w:rsidRDefault="0042463E" w:rsidP="00E31743">
      <w:pPr>
        <w:pStyle w:val="22"/>
        <w:shd w:val="clear" w:color="auto" w:fill="auto"/>
        <w:spacing w:after="0" w:line="319" w:lineRule="exact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В проекте предусмотрены затраты по сверлению отверстий в люках колодцев смежных инженерных сооружений, расположенных в 15-ти метровой зоне по обе стороны от проектируемых подземных газопроводов.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Перед началом производства земляных работ заказчику необходимо вызвать представителей эксплуатирующих организаций для уточнения прокладки существующих сетей.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</w:p>
    <w:p w:rsidR="0042463E" w:rsidRPr="00E31743" w:rsidRDefault="0042463E" w:rsidP="00E31743">
      <w:pPr>
        <w:shd w:val="clear" w:color="auto" w:fill="FFFFFF"/>
        <w:spacing w:line="277" w:lineRule="exact"/>
        <w:ind w:left="218" w:right="137"/>
        <w:rPr>
          <w:rStyle w:val="Emphasis"/>
          <w:b/>
          <w:bCs/>
        </w:rPr>
      </w:pPr>
      <w:r w:rsidRPr="00E31743">
        <w:rPr>
          <w:rStyle w:val="Emphasis"/>
          <w:b/>
          <w:bCs/>
        </w:rPr>
        <w:t>Техническая эксплуатация сети газопровода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Порядок организации и проведения работ по техническому обслуживанию, ремонту, а также локализации и ликвидации инцидентов и аварий объектов газораспределительной системы и газораспределения определяется требованиями «Правил промышленной безопасности в области газоснабжения РБ», утвержденных Постановлением МЧС РБ от 02.02.2009 г. за №6.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Расчетный ресурс работы проектируемого полиэтиленового газопровода – 50 лет.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Периодичность обхода трассы подземного газопровода низкого давления при отсутствии аварий и инцидентов – 1 раз в месяц.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В соответствии с требованиями «Положения о порядке установления охранных зон объектов газораспределительной системы, размерах и режиме их использования», утвержденных Постановлением Совмин. РБ от 06.112007 г. за №1474, в целях обеспечения промышленной, пожарной и экологической безопасности, при эксплуатации объектов газораспределительной системы устанавливается охранная зона вдоль газопровода среднего давления в виде участка земли, ограниченного условными линиями, проходящими в 4-х метрах от оси газопровода с каждой стороны, где запрещено: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 xml:space="preserve">- устраивать свалки, 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выливать агрессивные жидкости,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складировать материалы, в том числе и для временного хранения,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производить посадку деревьев и кустарников всех видов в пределах 1,5 метра по обе стороны от оси газопровода,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разводить огонь,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- осуществлять строительство зданий, строений и сооружений и т.д.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МПУ «Барановичимежрайгаз» имеет беспрепятственный доступ, в том числе на транспортных средствах, к объекту газораспределительной системы для выполнения работ по обслуживанию и ремонту этого объекта, а также для локализации и ликвидации последствий аварий.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Обеспечение безопасности при пользовании газом в быту регламентируется требованиями «Правил пользования газом в быту» утвержденных Постановлением Совмин. РБ от 19.11.2007 г. за №1539, условиями договора на газоснабжение, техническое обслуживание газового оборудования и внутридомовых систем газоснабжения, который заключается после прохождения обязательного инструктажа потребителем газа в МПУ «Барановичимежрайгаз» и требованиями к потребителю газа по контролю за исправностью и пригодностью дымовых и вентиляционных каналов.</w:t>
      </w:r>
    </w:p>
    <w:p w:rsidR="0042463E" w:rsidRPr="00E31743" w:rsidRDefault="0042463E" w:rsidP="00E31743">
      <w:pPr>
        <w:pStyle w:val="22"/>
        <w:shd w:val="clear" w:color="auto" w:fill="auto"/>
        <w:spacing w:after="0"/>
        <w:ind w:left="-284" w:right="260" w:firstLine="851"/>
        <w:jc w:val="both"/>
        <w:rPr>
          <w:rStyle w:val="Emphasis"/>
        </w:rPr>
      </w:pPr>
      <w:r w:rsidRPr="00E31743">
        <w:rPr>
          <w:rStyle w:val="Emphasis"/>
        </w:rPr>
        <w:t>МПУ «Барановичимежрайгаз» вправе прекратить снабжение газом потребителя газа в случае нарушения потребителем требований настоящих Правил.</w:t>
      </w: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E31743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  <w:r w:rsidRPr="00E31743">
        <w:rPr>
          <w:rStyle w:val="Emphasis"/>
          <w:b/>
          <w:bCs/>
          <w:sz w:val="28"/>
          <w:szCs w:val="28"/>
        </w:rPr>
        <w:t>4.3</w:t>
      </w:r>
      <w:r>
        <w:rPr>
          <w:color w:val="FF0000"/>
          <w:sz w:val="24"/>
          <w:szCs w:val="24"/>
        </w:rPr>
        <w:t xml:space="preserve"> </w:t>
      </w:r>
      <w:r w:rsidRPr="00E31743">
        <w:rPr>
          <w:rFonts w:ascii="Times New Roman" w:hAnsi="Times New Roman" w:cs="Times New Roman"/>
          <w:b/>
          <w:bCs/>
          <w:sz w:val="28"/>
          <w:szCs w:val="28"/>
        </w:rPr>
        <w:t>Сети электроснабжения</w:t>
      </w:r>
      <w:r w:rsidRPr="00E31743">
        <w:rPr>
          <w:color w:val="FF0000"/>
          <w:sz w:val="24"/>
          <w:szCs w:val="24"/>
        </w:rPr>
        <w:t xml:space="preserve"> </w:t>
      </w: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E31743" w:rsidRDefault="0042463E" w:rsidP="00E31743">
      <w:pPr>
        <w:ind w:left="284"/>
        <w:jc w:val="both"/>
        <w:rPr>
          <w:b/>
          <w:bCs/>
          <w:sz w:val="24"/>
          <w:szCs w:val="24"/>
        </w:rPr>
      </w:pPr>
      <w:r w:rsidRPr="00E31743">
        <w:rPr>
          <w:b/>
          <w:bCs/>
          <w:sz w:val="24"/>
          <w:szCs w:val="24"/>
        </w:rPr>
        <w:t>МТП-250/10/0,4кВ</w:t>
      </w:r>
    </w:p>
    <w:p w:rsidR="0042463E" w:rsidRPr="00E31743" w:rsidRDefault="0042463E" w:rsidP="00E31743">
      <w:pPr>
        <w:suppressAutoHyphens/>
        <w:spacing w:line="240" w:lineRule="atLeast"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 xml:space="preserve">Проектом предусматривается демонтаж </w:t>
      </w:r>
      <w:r w:rsidRPr="00E31743">
        <w:rPr>
          <w:color w:val="000000"/>
          <w:sz w:val="21"/>
          <w:szCs w:val="21"/>
        </w:rPr>
        <w:t xml:space="preserve">КТП-63/160 и </w:t>
      </w:r>
      <w:r w:rsidRPr="00E31743">
        <w:rPr>
          <w:sz w:val="24"/>
          <w:szCs w:val="24"/>
        </w:rPr>
        <w:t>установка новой МТП. С учетом оптимальной загрузки в нормальном режиме (70-80 % от номинальной) и с учетом перегрузки в аварийных режимах (ТКП-385 п.9.5) принимаем МТП-250кВА.</w:t>
      </w:r>
    </w:p>
    <w:p w:rsidR="0042463E" w:rsidRPr="00E31743" w:rsidRDefault="0042463E" w:rsidP="00E31743">
      <w:pPr>
        <w:suppressAutoHyphens/>
        <w:ind w:left="-284" w:firstLine="584"/>
        <w:jc w:val="both"/>
        <w:rPr>
          <w:b/>
          <w:bCs/>
          <w:sz w:val="28"/>
          <w:szCs w:val="28"/>
        </w:rPr>
      </w:pPr>
      <w:r w:rsidRPr="00E31743">
        <w:rPr>
          <w:sz w:val="24"/>
          <w:szCs w:val="24"/>
        </w:rPr>
        <w:t>Установка МТП-250/10/0,4кВ осуществляется по документации завода изготовителя. Сопротивление заземляющего устройства (контура) должно быть не более 4 Ом.</w:t>
      </w:r>
    </w:p>
    <w:p w:rsidR="0042463E" w:rsidRPr="00E31743" w:rsidRDefault="0042463E" w:rsidP="00E31743">
      <w:pPr>
        <w:ind w:left="284"/>
        <w:jc w:val="both"/>
        <w:rPr>
          <w:b/>
          <w:bCs/>
          <w:sz w:val="28"/>
          <w:szCs w:val="28"/>
        </w:rPr>
      </w:pPr>
    </w:p>
    <w:p w:rsidR="0042463E" w:rsidRPr="00E31743" w:rsidRDefault="0042463E" w:rsidP="00E31743">
      <w:pPr>
        <w:ind w:left="284"/>
        <w:jc w:val="both"/>
        <w:rPr>
          <w:b/>
          <w:bCs/>
          <w:sz w:val="24"/>
          <w:szCs w:val="24"/>
        </w:rPr>
      </w:pPr>
      <w:r w:rsidRPr="00E31743">
        <w:rPr>
          <w:b/>
          <w:bCs/>
          <w:sz w:val="24"/>
          <w:szCs w:val="24"/>
        </w:rPr>
        <w:t>Линия ВЛИ-0,4кВ</w:t>
      </w:r>
    </w:p>
    <w:p w:rsidR="0042463E" w:rsidRPr="00E31743" w:rsidRDefault="0042463E" w:rsidP="00E31743">
      <w:pPr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 xml:space="preserve">Для строительства участка ВЛИ-0,4кВ </w:t>
      </w:r>
      <w:r w:rsidRPr="00E31743">
        <w:rPr>
          <w:sz w:val="24"/>
          <w:szCs w:val="24"/>
        </w:rPr>
        <w:t xml:space="preserve">протяженностью </w:t>
      </w:r>
      <w:r w:rsidRPr="00E31743">
        <w:rPr>
          <w:sz w:val="24"/>
          <w:szCs w:val="24"/>
          <w:lang w:val="en-US"/>
        </w:rPr>
        <w:t>L</w:t>
      </w:r>
      <w:r w:rsidRPr="00E31743">
        <w:t>линии</w:t>
      </w:r>
      <w:r w:rsidRPr="00E31743">
        <w:rPr>
          <w:sz w:val="24"/>
          <w:szCs w:val="24"/>
        </w:rPr>
        <w:t xml:space="preserve">=1,074км  </w:t>
      </w:r>
      <w:r w:rsidRPr="00E31743">
        <w:rPr>
          <w:color w:val="000000"/>
          <w:sz w:val="24"/>
          <w:szCs w:val="24"/>
        </w:rPr>
        <w:t xml:space="preserve">предусматривается установка новых ж/б (одно-, двухцепных) опор на базе стоек СВ110, СВ95 с подвеской самонесущих изолированных проводов СИП-4и расчетного сечения. </w:t>
      </w:r>
    </w:p>
    <w:p w:rsidR="0042463E" w:rsidRPr="00E31743" w:rsidRDefault="0042463E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Выполнить перезапитку существующих потребителей ВЛ-2, переподключить сущ. ЩУЭ-0,23кВ потребителей от ближайшей опоры проектируемой ВЛИ-0,4кВ.</w:t>
      </w:r>
    </w:p>
    <w:p w:rsidR="0042463E" w:rsidRPr="00E31743" w:rsidRDefault="0042463E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Применяемые электрооборудование и электротехнические материалы должны иметь сертификаты соответствия требованиям нормативных документов. Допускается замена предусмотренных проектом электрооборудования и материалов на аналогичные им по характеристикам, имеющие сертификаты соответствия.</w:t>
      </w:r>
    </w:p>
    <w:p w:rsidR="0042463E" w:rsidRPr="00E31743" w:rsidRDefault="0042463E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В случае необходимости принятия решений при производстве работ, отличающихся от проектных или дополняющих их, требуется обратиться к разработчикам проекта, для согласования и внесения соответствующих изменений (дополнений) в проектную документацию в установленном порядке.</w:t>
      </w:r>
    </w:p>
    <w:p w:rsidR="0042463E" w:rsidRPr="00E31743" w:rsidRDefault="0042463E" w:rsidP="00E31743">
      <w:pPr>
        <w:tabs>
          <w:tab w:val="left" w:pos="-284"/>
        </w:tabs>
        <w:suppressAutoHyphens/>
        <w:autoSpaceDE w:val="0"/>
        <w:autoSpaceDN w:val="0"/>
        <w:adjustRightInd w:val="0"/>
        <w:ind w:left="-284" w:firstLine="568"/>
        <w:jc w:val="both"/>
        <w:rPr>
          <w:rFonts w:ascii="ISOCPEUR" w:hAnsi="ISOCPEUR" w:cs="ISOCPEUR"/>
          <w:i/>
          <w:iCs/>
          <w:color w:val="000000"/>
          <w:sz w:val="24"/>
          <w:szCs w:val="24"/>
        </w:rPr>
      </w:pPr>
      <w:r w:rsidRPr="00E31743">
        <w:rPr>
          <w:color w:val="000000"/>
          <w:sz w:val="24"/>
          <w:szCs w:val="24"/>
        </w:rPr>
        <w:t>Потребитель несет ответственность за техническое состояние, технику безопасности и рациональное расходование электроэнергии, соблюдение действующих Правил электроснабжения.</w:t>
      </w:r>
    </w:p>
    <w:p w:rsidR="0042463E" w:rsidRPr="00E31743" w:rsidRDefault="0042463E" w:rsidP="00E31743">
      <w:pPr>
        <w:tabs>
          <w:tab w:val="left" w:pos="4678"/>
          <w:tab w:val="left" w:pos="9353"/>
        </w:tabs>
        <w:suppressAutoHyphens/>
        <w:autoSpaceDE w:val="0"/>
        <w:autoSpaceDN w:val="0"/>
        <w:adjustRightInd w:val="0"/>
        <w:ind w:left="-284" w:right="85" w:firstLine="567"/>
        <w:jc w:val="both"/>
        <w:rPr>
          <w:color w:val="000000"/>
          <w:sz w:val="24"/>
          <w:szCs w:val="24"/>
        </w:rPr>
      </w:pPr>
    </w:p>
    <w:p w:rsidR="0042463E" w:rsidRPr="00E31743" w:rsidRDefault="0042463E" w:rsidP="00E31743">
      <w:pPr>
        <w:tabs>
          <w:tab w:val="left" w:pos="4678"/>
          <w:tab w:val="left" w:pos="9353"/>
        </w:tabs>
        <w:suppressAutoHyphens/>
        <w:autoSpaceDE w:val="0"/>
        <w:autoSpaceDN w:val="0"/>
        <w:adjustRightInd w:val="0"/>
        <w:ind w:left="-284" w:right="85" w:firstLine="567"/>
        <w:jc w:val="both"/>
        <w:rPr>
          <w:color w:val="000000"/>
          <w:sz w:val="24"/>
          <w:szCs w:val="24"/>
        </w:rPr>
      </w:pPr>
      <w:r w:rsidRPr="00E31743">
        <w:rPr>
          <w:b/>
          <w:bCs/>
          <w:sz w:val="24"/>
          <w:szCs w:val="24"/>
        </w:rPr>
        <w:t>Уличное освещение</w:t>
      </w:r>
    </w:p>
    <w:p w:rsidR="0042463E" w:rsidRPr="00E31743" w:rsidRDefault="0042463E" w:rsidP="00E31743">
      <w:pPr>
        <w:suppressAutoHyphens/>
        <w:ind w:left="-284" w:firstLine="585"/>
        <w:jc w:val="both"/>
        <w:rPr>
          <w:sz w:val="24"/>
          <w:szCs w:val="24"/>
        </w:rPr>
      </w:pPr>
      <w:bookmarkStart w:id="0" w:name="bookmark4"/>
      <w:r w:rsidRPr="00E31743">
        <w:rPr>
          <w:sz w:val="24"/>
          <w:szCs w:val="24"/>
        </w:rPr>
        <w:t>На одной стойке с МТП установить шкаф наружного освещения (верх на отм. 1,8м), обеспечивающий включение и отключение освещения в заданные промежутки времени по астрономическому реле времени.</w:t>
      </w:r>
    </w:p>
    <w:p w:rsidR="0042463E" w:rsidRPr="00E31743" w:rsidRDefault="0042463E" w:rsidP="00E31743">
      <w:pPr>
        <w:suppressAutoHyphens/>
        <w:autoSpaceDE w:val="0"/>
        <w:autoSpaceDN w:val="0"/>
        <w:adjustRightInd w:val="0"/>
        <w:spacing w:before="34"/>
        <w:ind w:left="-284" w:right="85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Уличное освещение выполняется светильниками ДКУ 51-30. Светильники устанавливаются на проектируемых опорах по типовому проекту СТП09110.20.186-09.</w:t>
      </w:r>
    </w:p>
    <w:p w:rsidR="0042463E" w:rsidRPr="00E31743" w:rsidRDefault="0042463E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sz w:val="24"/>
          <w:szCs w:val="24"/>
        </w:rPr>
      </w:pPr>
    </w:p>
    <w:p w:rsidR="0042463E" w:rsidRPr="00E31743" w:rsidRDefault="0042463E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b/>
          <w:bCs/>
          <w:sz w:val="24"/>
          <w:szCs w:val="24"/>
        </w:rPr>
      </w:pPr>
      <w:bookmarkStart w:id="1" w:name="bookmark7"/>
      <w:r w:rsidRPr="00E31743">
        <w:rPr>
          <w:b/>
          <w:bCs/>
          <w:sz w:val="24"/>
          <w:szCs w:val="24"/>
        </w:rPr>
        <w:t>Учет электроэнергии</w:t>
      </w:r>
      <w:bookmarkEnd w:id="1"/>
      <w:r w:rsidRPr="00E31743">
        <w:rPr>
          <w:b/>
          <w:bCs/>
          <w:sz w:val="24"/>
          <w:szCs w:val="24"/>
        </w:rPr>
        <w:t xml:space="preserve"> </w:t>
      </w:r>
      <w:bookmarkStart w:id="2" w:name="bookmark8"/>
      <w:bookmarkEnd w:id="0"/>
    </w:p>
    <w:p w:rsidR="0042463E" w:rsidRPr="00E31743" w:rsidRDefault="0042463E" w:rsidP="00E31743">
      <w:pPr>
        <w:suppressAutoHyphens/>
        <w:spacing w:line="240" w:lineRule="atLeast"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 xml:space="preserve">Учет электроэнергии предусмотрен в МТП трехфазными многотарифными счетчиками электроэнергии </w:t>
      </w:r>
      <w:r w:rsidRPr="00E31743">
        <w:rPr>
          <w:color w:val="000000"/>
          <w:sz w:val="24"/>
          <w:szCs w:val="24"/>
        </w:rPr>
        <w:t xml:space="preserve">СЕ301 BY S31 </w:t>
      </w:r>
      <w:r w:rsidRPr="00E31743">
        <w:rPr>
          <w:sz w:val="24"/>
          <w:szCs w:val="24"/>
        </w:rPr>
        <w:t>непосредственного включения и возможностью передачи информации о расходуемой электроэнергии при использовании в системах АСКУЭ.</w:t>
      </w:r>
    </w:p>
    <w:p w:rsidR="0042463E" w:rsidRPr="00E31743" w:rsidRDefault="0042463E" w:rsidP="00E31743">
      <w:pPr>
        <w:suppressAutoHyphens/>
        <w:autoSpaceDE w:val="0"/>
        <w:autoSpaceDN w:val="0"/>
        <w:adjustRightInd w:val="0"/>
        <w:ind w:left="-284" w:right="85" w:firstLine="584"/>
        <w:jc w:val="both"/>
        <w:rPr>
          <w:b/>
          <w:bCs/>
          <w:sz w:val="28"/>
          <w:szCs w:val="28"/>
        </w:rPr>
      </w:pPr>
      <w:r w:rsidRPr="00E31743">
        <w:rPr>
          <w:sz w:val="24"/>
          <w:szCs w:val="24"/>
        </w:rPr>
        <w:t xml:space="preserve">Учет электроэнергии уличного освещения осуществляется однофазным счетчиком электроэнергии </w:t>
      </w:r>
      <w:r w:rsidRPr="00E31743">
        <w:rPr>
          <w:color w:val="000000"/>
          <w:sz w:val="24"/>
          <w:szCs w:val="24"/>
        </w:rPr>
        <w:t>СЕ102 BY</w:t>
      </w:r>
      <w:r w:rsidRPr="00E31743">
        <w:rPr>
          <w:sz w:val="24"/>
          <w:szCs w:val="24"/>
        </w:rPr>
        <w:t>, установленным в шкафу наружного освеще</w:t>
      </w:r>
      <w:r w:rsidRPr="00E31743">
        <w:rPr>
          <w:sz w:val="24"/>
          <w:szCs w:val="24"/>
        </w:rPr>
        <w:softHyphen/>
        <w:t>ния.</w:t>
      </w:r>
    </w:p>
    <w:p w:rsidR="0042463E" w:rsidRPr="00E31743" w:rsidRDefault="0042463E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sz w:val="24"/>
          <w:szCs w:val="24"/>
        </w:rPr>
      </w:pPr>
    </w:p>
    <w:p w:rsidR="0042463E" w:rsidRPr="00E31743" w:rsidRDefault="0042463E" w:rsidP="00E31743">
      <w:pPr>
        <w:autoSpaceDE w:val="0"/>
        <w:autoSpaceDN w:val="0"/>
        <w:adjustRightInd w:val="0"/>
        <w:spacing w:before="34"/>
        <w:ind w:left="284" w:right="83"/>
        <w:jc w:val="both"/>
        <w:rPr>
          <w:b/>
          <w:bCs/>
          <w:sz w:val="24"/>
          <w:szCs w:val="24"/>
        </w:rPr>
      </w:pPr>
      <w:r w:rsidRPr="00E31743">
        <w:rPr>
          <w:b/>
          <w:bCs/>
          <w:sz w:val="24"/>
          <w:szCs w:val="24"/>
        </w:rPr>
        <w:t>Защита от перенапряжений и заземляющие устройства</w:t>
      </w:r>
      <w:bookmarkEnd w:id="2"/>
    </w:p>
    <w:p w:rsidR="0042463E" w:rsidRPr="00E31743" w:rsidRDefault="0042463E" w:rsidP="00E31743">
      <w:pPr>
        <w:suppressAutoHyphens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Заземление опор выполняется в соответствии с ПУ ВЛП-10кВ, по т.п.№15256 тм-т1. Существующие ж/б опоры на расстоянии 200.. .300 м подхода к проектируемой МТП зазем</w:t>
      </w:r>
      <w:r w:rsidRPr="00E31743">
        <w:rPr>
          <w:sz w:val="24"/>
          <w:szCs w:val="24"/>
        </w:rPr>
        <w:softHyphen/>
        <w:t>ляются с допустимым сопротивлением заземлителя не более 30 Ом при удельном сопротивле</w:t>
      </w:r>
      <w:r w:rsidRPr="00E31743">
        <w:rPr>
          <w:sz w:val="24"/>
          <w:szCs w:val="24"/>
        </w:rPr>
        <w:softHyphen/>
        <w:t>нии грунта 900 Ом·м. Заземлитель прокладывается по однолучевой схеме по оси ВЛ и соеди</w:t>
      </w:r>
      <w:r w:rsidRPr="00E31743">
        <w:rPr>
          <w:sz w:val="24"/>
          <w:szCs w:val="24"/>
        </w:rPr>
        <w:softHyphen/>
        <w:t>няется с заземлителем следующей опоры. Заземление проектируемой опоры К10-Ар с разъеди</w:t>
      </w:r>
      <w:r w:rsidRPr="00E31743">
        <w:rPr>
          <w:sz w:val="24"/>
          <w:szCs w:val="24"/>
        </w:rPr>
        <w:softHyphen/>
        <w:t>нителем и ОПН см. раздел ЭВ лист 5. На опоре анкерного типа в местах крепления провода на подвесных изоляторах и в петлях опор анкерного типа снимается изоляция провода ВЛП. В этом случае установка устройств грозозащиты на опоре не требуется.</w:t>
      </w:r>
    </w:p>
    <w:p w:rsidR="0042463E" w:rsidRPr="00E31743" w:rsidRDefault="0042463E" w:rsidP="00E31743">
      <w:pPr>
        <w:suppressAutoHyphens/>
        <w:ind w:left="-284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Заземляющее устройство МТП является общим для напряжений 10 и 0,4кВ и состоит из обязательного (совмещенного) и дополнительных заземлителей. Обязательный (совмещенный) заземлитель состоит из замкнутых контуров, проложенных вокруг площадки МТП на расстоя</w:t>
      </w:r>
      <w:r w:rsidRPr="00E31743">
        <w:rPr>
          <w:sz w:val="24"/>
          <w:szCs w:val="24"/>
        </w:rPr>
        <w:softHyphen/>
        <w:t>нии (0,8-1,0)м от оборудования и горизонтальных связей со всеми концевыми опорами ВЛ 10 и 0,4кВ. Дополнительные заземлители укладываются на глубине не менее 0,5м, а в пахотной земле - 1м. Удельное сопротивление грунта принято 220 Ом·м и при строительстве должно быть уточнено. Согласно ТКП 385-2012 табл.15.2 п.1 сопротивление контура заземляющего устройства МТП составляет 4 Ом. Заземление разъединителя на концевой опоре ВЛ-10кВ при</w:t>
      </w:r>
      <w:r w:rsidRPr="00E31743">
        <w:rPr>
          <w:sz w:val="24"/>
          <w:szCs w:val="24"/>
        </w:rPr>
        <w:softHyphen/>
        <w:t>соединить к контуру заземления.</w:t>
      </w:r>
    </w:p>
    <w:p w:rsidR="0042463E" w:rsidRPr="00E31743" w:rsidRDefault="0042463E" w:rsidP="00E31743">
      <w:pPr>
        <w:numPr>
          <w:ilvl w:val="0"/>
          <w:numId w:val="37"/>
        </w:numPr>
        <w:suppressAutoHyphens/>
        <w:ind w:left="-284" w:right="85" w:firstLine="584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Заземления на линиях электропередачи напряжением 0,38 кВ выполняются в соответст</w:t>
      </w:r>
      <w:r w:rsidRPr="00E31743">
        <w:rPr>
          <w:sz w:val="24"/>
          <w:szCs w:val="24"/>
        </w:rPr>
        <w:softHyphen/>
        <w:t>вии с НПС-0,38-10кВ, ТКП339-2011 (02230) и разработками «Белсельэлектросетьстрой», утвержденным и введенным в действии ГПО «Белэнерго» СТП09110.20.186-09 №58 от 24.12.2009г. Железобетонные опоры должны быть заземлены. На всех железобетонных опорах металлические детали опор должны быть присоединены к выпуску заземляющего стержня в верхней части стоек.</w:t>
      </w:r>
    </w:p>
    <w:p w:rsidR="0042463E" w:rsidRPr="00E31743" w:rsidRDefault="0042463E" w:rsidP="00E31743">
      <w:pPr>
        <w:suppressAutoHyphens/>
        <w:ind w:left="-284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Сопротивление заземляющих устройств опор должно быть не более 30 Ом согласно п.5.2.7.1 ТКП 339-2011 (02230) в грозовой период.</w:t>
      </w:r>
    </w:p>
    <w:p w:rsidR="0042463E" w:rsidRPr="00E31743" w:rsidRDefault="0042463E" w:rsidP="00E31743">
      <w:pPr>
        <w:numPr>
          <w:ilvl w:val="0"/>
          <w:numId w:val="37"/>
        </w:numPr>
        <w:suppressAutoHyphens/>
        <w:ind w:left="-284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Все соединения заземляющих устройств в подземной части выполняются сваркой.</w:t>
      </w:r>
    </w:p>
    <w:p w:rsidR="0042463E" w:rsidRPr="00E31743" w:rsidRDefault="0042463E" w:rsidP="00E31743">
      <w:pPr>
        <w:suppressAutoHyphens/>
        <w:ind w:left="-284" w:right="400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После выполнения контура заземления его сопротивление замеряется и, если оно выше нормы, забиваются дополнительные заземлители.</w:t>
      </w:r>
    </w:p>
    <w:p w:rsidR="0042463E" w:rsidRPr="00E31743" w:rsidRDefault="0042463E" w:rsidP="00E31743">
      <w:pPr>
        <w:numPr>
          <w:ilvl w:val="0"/>
          <w:numId w:val="37"/>
        </w:numPr>
        <w:suppressAutoHyphens/>
        <w:ind w:left="-284" w:right="85" w:firstLine="567"/>
        <w:jc w:val="both"/>
        <w:rPr>
          <w:sz w:val="24"/>
          <w:szCs w:val="24"/>
        </w:rPr>
      </w:pPr>
      <w:r w:rsidRPr="00E31743">
        <w:rPr>
          <w:sz w:val="24"/>
          <w:szCs w:val="24"/>
        </w:rPr>
        <w:t>В конце и в начале участков ВЛИ-0,4кВ необходимо смонтировать УЗ ВЛИ.</w:t>
      </w: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Default="0042463E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Противопожарные решения</w:t>
      </w:r>
    </w:p>
    <w:p w:rsidR="0042463E" w:rsidRDefault="0042463E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63E" w:rsidRDefault="0042463E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>Согласно ТКП 45-2.02-316-2018 табл.1 и табл.2 расход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пожаротушение  равен 5 л/с. </w:t>
      </w:r>
    </w:p>
    <w:p w:rsidR="0042463E" w:rsidRDefault="0042463E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пожарного запаса рассчитывается исходя из расхода на пожаротушение (5 л/с) и времени тушения пожара (3 часа) и равен:</w:t>
      </w:r>
    </w:p>
    <w:p w:rsidR="0042463E" w:rsidRDefault="0042463E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812C97">
        <w:rPr>
          <w:rFonts w:ascii="Times New Roman" w:hAnsi="Times New Roman" w:cs="Times New Roman"/>
          <w:color w:val="000000"/>
          <w:sz w:val="24"/>
          <w:szCs w:val="24"/>
        </w:rPr>
        <w:t>=3*5*3.6=54</w:t>
      </w:r>
      <w:r>
        <w:rPr>
          <w:rFonts w:ascii="Times New Roman" w:hAnsi="Times New Roman" w:cs="Times New Roman"/>
          <w:color w:val="000000"/>
          <w:sz w:val="24"/>
          <w:szCs w:val="24"/>
        </w:rPr>
        <w:t>м3/ч.</w:t>
      </w:r>
    </w:p>
    <w:p w:rsidR="0042463E" w:rsidRDefault="0042463E" w:rsidP="0079460D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Проектом предусмотрена установка пожарных гидрантов. На проектируемой сети объединенного хозяйственно- противопожарного водопровода предусмотрена установка 9 пожарных гидрантов.</w:t>
      </w: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Default="0042463E" w:rsidP="0079460D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44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4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окружающей среды</w:t>
      </w:r>
      <w:r w:rsidRPr="00744E8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организации строительного производства необходимо осуществлять мероприятия и работы по охране окружающей природной среды.</w:t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До начала строительства необходимо снять плодородный слой раздельно с отвалом минерального грунта с последующим восстановлением на участке, поврежденном при выполнении строительно-монтажных работ.</w:t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Временные автодороги и другие подъездные пути должны устраиваться с учетом требований по предотвращению повреждений древесно-кустарниковой растительности.</w:t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производстве строительно-монтажных работ селитебных территориях должны быть соблюдены требования по предотвращению запыленности и загазованности воздуха.</w:t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Пылевидные материалы надлежит хранить в закрытых емкостях, принимая меры против распыления в процессе погрузки и разгрузки.</w:t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Материалы, содержащие вредные или взрывоопасные растворители, необходимо хранить в геометрически закрытой таре.</w:t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 xml:space="preserve">Эксплуатировать строительные механизмы, имеющие течи горюче-смазочных материалов, запрещается. </w:t>
      </w:r>
    </w:p>
    <w:p w:rsidR="0042463E" w:rsidRPr="00153DC6" w:rsidRDefault="0042463E" w:rsidP="0079460D">
      <w:pPr>
        <w:pStyle w:val="90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выезде со стройплощадки колеса машин и механизмов должны быть очищены от грязи.</w:t>
      </w:r>
    </w:p>
    <w:p w:rsidR="0042463E" w:rsidRPr="00153DC6" w:rsidRDefault="0042463E" w:rsidP="0079460D">
      <w:pPr>
        <w:pStyle w:val="90"/>
        <w:shd w:val="clear" w:color="auto" w:fill="auto"/>
        <w:spacing w:line="240" w:lineRule="auto"/>
        <w:ind w:right="137" w:firstLine="284"/>
        <w:rPr>
          <w:rFonts w:ascii="Times New Roman" w:hAnsi="Times New Roman" w:cs="Times New Roman"/>
          <w:sz w:val="24"/>
          <w:szCs w:val="24"/>
        </w:rPr>
      </w:pPr>
      <w:r w:rsidRPr="00153DC6">
        <w:rPr>
          <w:rFonts w:ascii="Times New Roman" w:hAnsi="Times New Roman" w:cs="Times New Roman"/>
          <w:sz w:val="24"/>
          <w:szCs w:val="24"/>
        </w:rPr>
        <w:t>При производстве СМР строго соблюдать ППБ 01-2014 "Правила пожарной безопасности республики Беларусь" при производстве строительно-монтажных работ», ТКП 45-1.03-40-2006 «Безопасность труда в строительстве. Строительное производство».</w:t>
      </w: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744E8F" w:rsidRDefault="0042463E" w:rsidP="008A621B">
      <w:pPr>
        <w:pStyle w:val="90"/>
        <w:shd w:val="clear" w:color="auto" w:fill="auto"/>
        <w:spacing w:line="240" w:lineRule="auto"/>
        <w:ind w:right="13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744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Энергетическая эффективность.</w:t>
      </w:r>
    </w:p>
    <w:p w:rsidR="0042463E" w:rsidRDefault="0042463E" w:rsidP="008A621B">
      <w:pPr>
        <w:pStyle w:val="90"/>
        <w:shd w:val="clear" w:color="auto" w:fill="auto"/>
        <w:spacing w:line="240" w:lineRule="auto"/>
        <w:ind w:right="13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63E" w:rsidRPr="0037413A" w:rsidRDefault="0042463E" w:rsidP="008A621B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 xml:space="preserve">В проекте предусмотрена сеть для водоснабжения квартала индивидуальной жилой застройки в дер.Тешевле, Барановичского района. </w:t>
      </w:r>
    </w:p>
    <w:p w:rsidR="0042463E" w:rsidRPr="0037413A" w:rsidRDefault="0042463E" w:rsidP="008A621B">
      <w:pPr>
        <w:pStyle w:val="90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 xml:space="preserve">Квартальная сеть запроектирована из полиэтиленовых труб ПЭ100 SDR 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37413A">
        <w:rPr>
          <w:rFonts w:ascii="Times New Roman" w:hAnsi="Times New Roman" w:cs="Times New Roman"/>
          <w:sz w:val="24"/>
          <w:szCs w:val="24"/>
        </w:rPr>
        <w:t>6 Ø</w:t>
      </w:r>
      <w:r>
        <w:rPr>
          <w:rFonts w:ascii="Times New Roman" w:hAnsi="Times New Roman" w:cs="Times New Roman"/>
          <w:sz w:val="24"/>
          <w:szCs w:val="24"/>
        </w:rPr>
        <w:t>110х6,3</w:t>
      </w:r>
      <w:r w:rsidRPr="0037413A">
        <w:rPr>
          <w:rFonts w:ascii="Times New Roman" w:hAnsi="Times New Roman" w:cs="Times New Roman"/>
          <w:sz w:val="24"/>
          <w:szCs w:val="24"/>
        </w:rPr>
        <w:t xml:space="preserve"> мм ГОСТ 18599-2001 и подключена к существующему водопроводу Ø 110 мм в колодце  на перекрестке ул. Чекменева.</w:t>
      </w:r>
    </w:p>
    <w:p w:rsidR="0042463E" w:rsidRPr="00D55D95" w:rsidRDefault="0042463E" w:rsidP="008A621B">
      <w:pPr>
        <w:pStyle w:val="9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413A">
        <w:rPr>
          <w:rFonts w:ascii="Times New Roman" w:hAnsi="Times New Roman" w:cs="Times New Roman"/>
          <w:sz w:val="24"/>
          <w:szCs w:val="24"/>
        </w:rPr>
        <w:t xml:space="preserve">Трубы ПЭ100 SDR </w:t>
      </w:r>
      <w:r>
        <w:rPr>
          <w:rFonts w:ascii="Times New Roman" w:hAnsi="Times New Roman" w:cs="Times New Roman"/>
          <w:sz w:val="24"/>
          <w:szCs w:val="24"/>
        </w:rPr>
        <w:t>17,6</w:t>
      </w:r>
      <w:r w:rsidRPr="0037413A">
        <w:rPr>
          <w:rFonts w:ascii="Times New Roman" w:hAnsi="Times New Roman" w:cs="Times New Roman"/>
          <w:sz w:val="24"/>
          <w:szCs w:val="24"/>
        </w:rPr>
        <w:t xml:space="preserve"> Ø110х</w:t>
      </w:r>
      <w:r>
        <w:rPr>
          <w:rFonts w:ascii="Times New Roman" w:hAnsi="Times New Roman" w:cs="Times New Roman"/>
          <w:sz w:val="24"/>
          <w:szCs w:val="24"/>
        </w:rPr>
        <w:t>6,3</w:t>
      </w:r>
      <w:r w:rsidRPr="0037413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r w:rsidRPr="0037413A">
        <w:rPr>
          <w:rFonts w:ascii="Times New Roman" w:hAnsi="Times New Roman" w:cs="Times New Roman"/>
          <w:sz w:val="24"/>
          <w:szCs w:val="24"/>
        </w:rPr>
        <w:t>мм ГОСТ 18599-2001 поставляются в бухтах по 100 м, что уменьшает количество соединений.</w:t>
      </w:r>
      <w:bookmarkEnd w:id="3"/>
    </w:p>
    <w:p w:rsidR="0042463E" w:rsidRPr="0037413A" w:rsidRDefault="0042463E" w:rsidP="008A621B">
      <w:pPr>
        <w:tabs>
          <w:tab w:val="left" w:pos="1245"/>
        </w:tabs>
        <w:ind w:firstLine="426"/>
        <w:rPr>
          <w:sz w:val="24"/>
          <w:szCs w:val="24"/>
        </w:rPr>
      </w:pPr>
      <w:r w:rsidRPr="0037413A">
        <w:rPr>
          <w:sz w:val="24"/>
          <w:szCs w:val="24"/>
        </w:rPr>
        <w:t>Преимущества полиэтиленовых труб:</w:t>
      </w:r>
    </w:p>
    <w:p w:rsidR="0042463E" w:rsidRPr="0037413A" w:rsidRDefault="0042463E" w:rsidP="008A621B">
      <w:pPr>
        <w:tabs>
          <w:tab w:val="left" w:pos="1245"/>
        </w:tabs>
        <w:ind w:firstLine="426"/>
        <w:rPr>
          <w:sz w:val="24"/>
          <w:szCs w:val="24"/>
        </w:rPr>
      </w:pPr>
      <w:r w:rsidRPr="0037413A">
        <w:rPr>
          <w:sz w:val="24"/>
          <w:szCs w:val="24"/>
        </w:rPr>
        <w:t xml:space="preserve">-Долговечность — срок эксплуатации стальных подземных трубопроводов составляет не более 25 лет, тогда как гарантированный срок эксплуатации трубопроводов из полиэтиленовых труб (труб ПНД) составляет 50 лет. </w:t>
      </w:r>
    </w:p>
    <w:p w:rsidR="0042463E" w:rsidRPr="003B766A" w:rsidRDefault="0042463E" w:rsidP="008A621B">
      <w:pPr>
        <w:tabs>
          <w:tab w:val="left" w:pos="1245"/>
        </w:tabs>
        <w:ind w:firstLine="426"/>
        <w:rPr>
          <w:color w:val="00B050"/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>Коррозийная стойкость — физические и химическ</w:t>
      </w:r>
      <w:r>
        <w:rPr>
          <w:sz w:val="24"/>
          <w:szCs w:val="24"/>
        </w:rPr>
        <w:t>ие свойства полиэтилена гаранти</w:t>
      </w:r>
      <w:r w:rsidRPr="00E77C5D">
        <w:rPr>
          <w:sz w:val="24"/>
          <w:szCs w:val="24"/>
        </w:rPr>
        <w:t>руют отличную герметичность и высокую стабиль</w:t>
      </w:r>
      <w:r>
        <w:rPr>
          <w:sz w:val="24"/>
          <w:szCs w:val="24"/>
        </w:rPr>
        <w:t>ность под воздействием агрессив</w:t>
      </w:r>
      <w:r w:rsidRPr="00E77C5D">
        <w:rPr>
          <w:sz w:val="24"/>
          <w:szCs w:val="24"/>
        </w:rPr>
        <w:t>ных веществ, находящихся в почве и транспортируемой среде, в течение всего срока эксплуатации полиэтиленовых труб, кроме того, для ПНД труб не нужна специальная защита (катодная или анодная).</w:t>
      </w:r>
      <w:r>
        <w:rPr>
          <w:sz w:val="24"/>
          <w:szCs w:val="24"/>
        </w:rPr>
        <w:t xml:space="preserve"> </w:t>
      </w:r>
      <w:r w:rsidRPr="00E77C5D">
        <w:rPr>
          <w:sz w:val="24"/>
          <w:szCs w:val="24"/>
        </w:rPr>
        <w:t>Не требует ремонта — полиэтиленовый трубопровод (полиэтиленовые трубы, трубы ПНД) не нуждается в ремонтах, что снижает затраты на эксплуатацию.</w:t>
      </w:r>
    </w:p>
    <w:p w:rsidR="0042463E" w:rsidRPr="00E77C5D" w:rsidRDefault="0042463E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 xml:space="preserve">Увеличение пропускной способности позволяет при эксплуатации полиэтиленового </w:t>
      </w:r>
      <w:r>
        <w:rPr>
          <w:sz w:val="24"/>
          <w:szCs w:val="24"/>
        </w:rPr>
        <w:t>т</w:t>
      </w:r>
      <w:r w:rsidRPr="00E77C5D">
        <w:rPr>
          <w:sz w:val="24"/>
          <w:szCs w:val="24"/>
        </w:rPr>
        <w:t>рубопровода снизить энергозатраты на перекач</w:t>
      </w:r>
      <w:r>
        <w:rPr>
          <w:sz w:val="24"/>
          <w:szCs w:val="24"/>
        </w:rPr>
        <w:t>ку воды по нему на 5-8%. В поли</w:t>
      </w:r>
      <w:r w:rsidRPr="00E77C5D">
        <w:rPr>
          <w:sz w:val="24"/>
          <w:szCs w:val="24"/>
        </w:rPr>
        <w:t>пропиленовых и полиэтиленовых трубах (трубах ПНД) не происходит «зарастание» внутреннего прохода трубы продуктами окисления, как в стальных.</w:t>
      </w:r>
    </w:p>
    <w:p w:rsidR="0042463E" w:rsidRPr="00E77C5D" w:rsidRDefault="0042463E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 xml:space="preserve">Вода, замерзшая внутри полиэтиленовой трубы не повредит ее. </w:t>
      </w:r>
    </w:p>
    <w:p w:rsidR="0042463E" w:rsidRPr="00F203AE" w:rsidRDefault="0042463E" w:rsidP="008A621B">
      <w:pPr>
        <w:tabs>
          <w:tab w:val="left" w:pos="1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Pr="00E77C5D">
        <w:rPr>
          <w:sz w:val="24"/>
          <w:szCs w:val="24"/>
        </w:rPr>
        <w:t>Трубы в 4 раза легче стальных, что существенно облегчает их транспортировку и монтаж.</w:t>
      </w:r>
    </w:p>
    <w:p w:rsidR="0042463E" w:rsidRPr="008A621B" w:rsidRDefault="0042463E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Обеспечение энергосбережения осуществляется за счет применения:</w:t>
      </w:r>
    </w:p>
    <w:p w:rsidR="0042463E" w:rsidRPr="008A621B" w:rsidRDefault="0042463E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арматуры с герметичными затворами, в том числе шаровых кранов, высококачественных уплотнительных материалов;</w:t>
      </w:r>
    </w:p>
    <w:p w:rsidR="0042463E" w:rsidRPr="008A621B" w:rsidRDefault="0042463E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современных приборов для контроля сварных стыков;</w:t>
      </w:r>
    </w:p>
    <w:p w:rsidR="0042463E" w:rsidRPr="008A621B" w:rsidRDefault="0042463E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телемеханизированной системы контроля и управления процессами транспортировки и редуцирования природного газа и учета газа в населенном пункте;</w:t>
      </w:r>
    </w:p>
    <w:p w:rsidR="0042463E" w:rsidRPr="008A621B" w:rsidRDefault="0042463E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длинномерных полиэтиленовых труб;</w:t>
      </w:r>
    </w:p>
    <w:p w:rsidR="0042463E" w:rsidRPr="008A621B" w:rsidRDefault="0042463E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мероприятий по экономии электроэнергии;</w:t>
      </w:r>
    </w:p>
    <w:p w:rsidR="0042463E" w:rsidRPr="008A621B" w:rsidRDefault="0042463E" w:rsidP="008A621B">
      <w:pPr>
        <w:pStyle w:val="90"/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>- соблюдение правил эксплуатации систем газоснабжения применяемого в них оборудования. Эти правила предусматривают своевременное проведение планово-предупредительных ремонтов, замену неисправной арматуры, устранение утечек газа и т.д.;</w:t>
      </w:r>
    </w:p>
    <w:p w:rsidR="0042463E" w:rsidRPr="008A621B" w:rsidRDefault="0042463E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выполнение комплекса мероприятий, включающих систему технического обслуживания и ремонта, обеспечивающих содержание газораспределительной системы и газопотребления в исправном состоянии, и соблюдение требований «Правил промышленной безопасности в области газоснабжения Республики Беларусь»;</w:t>
      </w:r>
    </w:p>
    <w:p w:rsidR="0042463E" w:rsidRPr="008A621B" w:rsidRDefault="0042463E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для предупреждения механических повреждений газопровода над трубопроводом на расстоянии 0,6м укладывается сигнальная лента желтого цвета шириной не менее 0,2м;</w:t>
      </w:r>
    </w:p>
    <w:p w:rsidR="0042463E" w:rsidRPr="008A621B" w:rsidRDefault="0042463E" w:rsidP="008A621B">
      <w:pPr>
        <w:pStyle w:val="90"/>
        <w:numPr>
          <w:ilvl w:val="0"/>
          <w:numId w:val="38"/>
        </w:numPr>
        <w:spacing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1B">
        <w:rPr>
          <w:rFonts w:ascii="Times New Roman" w:hAnsi="Times New Roman" w:cs="Times New Roman"/>
          <w:sz w:val="24"/>
          <w:szCs w:val="24"/>
        </w:rPr>
        <w:t xml:space="preserve"> прокладка газопроводов ведется в соответствии с требованиями ТКП 45-4.03-267-2012, СНиП 3.05.02-88.</w:t>
      </w:r>
    </w:p>
    <w:p w:rsidR="0042463E" w:rsidRDefault="0042463E" w:rsidP="008A621B">
      <w:pPr>
        <w:pStyle w:val="22"/>
        <w:shd w:val="clear" w:color="auto" w:fill="auto"/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 xml:space="preserve">К мероприятиям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энергоэффективности </w:t>
      </w:r>
      <w:r w:rsidRPr="00741C0A">
        <w:rPr>
          <w:rFonts w:ascii="Times New Roman" w:hAnsi="Times New Roman" w:cs="Times New Roman"/>
          <w:color w:val="000000"/>
          <w:sz w:val="24"/>
          <w:szCs w:val="24"/>
        </w:rPr>
        <w:t>относятся следующие энергосберегающие способы:</w:t>
      </w:r>
    </w:p>
    <w:p w:rsidR="0042463E" w:rsidRPr="008D4FF4" w:rsidRDefault="0042463E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установка светильников светодиодных консольных для наружного освещения;</w:t>
      </w:r>
    </w:p>
    <w:p w:rsidR="0042463E" w:rsidRPr="008D4FF4" w:rsidRDefault="0042463E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учет электроэнергии существующим электронным многотарифным счетчиком активной электроэнергии, который позволяет обеспечить постоянный контроль и гибкую систему оплаты за потреб</w:t>
      </w:r>
      <w:r w:rsidRPr="008D4FF4">
        <w:rPr>
          <w:rFonts w:ascii="Times New Roman" w:hAnsi="Times New Roman" w:cs="Times New Roman"/>
          <w:sz w:val="24"/>
          <w:szCs w:val="24"/>
        </w:rPr>
        <w:softHyphen/>
        <w:t>ляемые энергоресурсы;</w:t>
      </w:r>
    </w:p>
    <w:p w:rsidR="0042463E" w:rsidRPr="008D4FF4" w:rsidRDefault="0042463E" w:rsidP="008A621B">
      <w:pPr>
        <w:pStyle w:val="22"/>
        <w:widowControl w:val="0"/>
        <w:numPr>
          <w:ilvl w:val="0"/>
          <w:numId w:val="40"/>
        </w:numPr>
        <w:shd w:val="clear" w:color="auto" w:fill="auto"/>
        <w:tabs>
          <w:tab w:val="left" w:pos="709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4FF4">
        <w:rPr>
          <w:rFonts w:ascii="Times New Roman" w:hAnsi="Times New Roman" w:cs="Times New Roman"/>
          <w:sz w:val="24"/>
          <w:szCs w:val="24"/>
        </w:rPr>
        <w:t>применение изолированных про</w:t>
      </w:r>
      <w:r>
        <w:rPr>
          <w:rFonts w:ascii="Times New Roman" w:hAnsi="Times New Roman" w:cs="Times New Roman"/>
          <w:sz w:val="24"/>
          <w:szCs w:val="24"/>
        </w:rPr>
        <w:t>водов при строительстве ВЛИ-0,4</w:t>
      </w:r>
      <w:r w:rsidRPr="008D4FF4">
        <w:rPr>
          <w:rFonts w:ascii="Times New Roman" w:hAnsi="Times New Roman" w:cs="Times New Roman"/>
          <w:sz w:val="24"/>
          <w:szCs w:val="24"/>
        </w:rPr>
        <w:t>кВ;</w:t>
      </w:r>
    </w:p>
    <w:p w:rsidR="0042463E" w:rsidRPr="00741C0A" w:rsidRDefault="0042463E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50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запрещается стоянка автотранспорта при погрузочно-разгрузочных работах с включенным двигателем внутреннего сгорания;</w:t>
      </w:r>
    </w:p>
    <w:p w:rsidR="0042463E" w:rsidRPr="00741C0A" w:rsidRDefault="0042463E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45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запрещается оставлять включенными механизмы при технологических перерывах в работе;</w:t>
      </w:r>
    </w:p>
    <w:p w:rsidR="0042463E" w:rsidRDefault="0042463E" w:rsidP="008A621B">
      <w:pPr>
        <w:pStyle w:val="22"/>
        <w:widowControl w:val="0"/>
        <w:numPr>
          <w:ilvl w:val="0"/>
          <w:numId w:val="39"/>
        </w:numPr>
        <w:shd w:val="clear" w:color="auto" w:fill="auto"/>
        <w:tabs>
          <w:tab w:val="left" w:pos="245"/>
        </w:tabs>
        <w:suppressAutoHyphens/>
        <w:spacing w:after="0" w:line="240" w:lineRule="auto"/>
        <w:ind w:left="-284" w:right="8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color w:val="000000"/>
          <w:sz w:val="24"/>
          <w:szCs w:val="24"/>
        </w:rPr>
        <w:t>бытовые помещения освещать лампами дневного света.</w:t>
      </w:r>
    </w:p>
    <w:p w:rsidR="0042463E" w:rsidRPr="008A621B" w:rsidRDefault="0042463E" w:rsidP="008A621B">
      <w:pPr>
        <w:pStyle w:val="90"/>
        <w:shd w:val="clear" w:color="auto" w:fill="auto"/>
        <w:spacing w:line="240" w:lineRule="auto"/>
        <w:ind w:left="-142" w:right="1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0A">
        <w:rPr>
          <w:rFonts w:ascii="Times New Roman" w:hAnsi="Times New Roman" w:cs="Times New Roman"/>
          <w:sz w:val="24"/>
          <w:szCs w:val="24"/>
        </w:rPr>
        <w:t>применение в проекте оборудования и материалов, выбранных с учетом применения в них энергосберегающих конструктивных элементов, материалов и энергосберегающих инженерных систем.</w:t>
      </w: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color w:val="FF0000"/>
          <w:sz w:val="24"/>
          <w:szCs w:val="24"/>
        </w:rPr>
      </w:pPr>
    </w:p>
    <w:p w:rsidR="0042463E" w:rsidRPr="00D579CD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Pr="001A0E0C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52"/>
          <w:szCs w:val="52"/>
        </w:rPr>
      </w:pPr>
    </w:p>
    <w:p w:rsidR="0042463E" w:rsidRPr="001A0E0C" w:rsidRDefault="0042463E" w:rsidP="003C7323">
      <w:pPr>
        <w:pStyle w:val="90"/>
        <w:shd w:val="clear" w:color="auto" w:fill="auto"/>
        <w:spacing w:line="240" w:lineRule="auto"/>
        <w:ind w:left="-142" w:right="137"/>
        <w:jc w:val="center"/>
        <w:rPr>
          <w:rFonts w:ascii="Times New Roman" w:hAnsi="Times New Roman" w:cs="Times New Roman"/>
          <w:sz w:val="72"/>
          <w:szCs w:val="72"/>
        </w:rPr>
      </w:pPr>
      <w:r w:rsidRPr="001A0E0C">
        <w:rPr>
          <w:rFonts w:ascii="Times New Roman" w:hAnsi="Times New Roman" w:cs="Times New Roman"/>
          <w:sz w:val="72"/>
          <w:szCs w:val="72"/>
        </w:rPr>
        <w:t>Исходные данные</w:t>
      </w:r>
    </w:p>
    <w:sectPr w:rsidR="0042463E" w:rsidRPr="001A0E0C" w:rsidSect="00B37AF5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-568" w:right="569" w:bottom="1134" w:left="1701" w:header="426" w:footer="157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3E" w:rsidRDefault="0042463E">
      <w:r>
        <w:separator/>
      </w:r>
    </w:p>
  </w:endnote>
  <w:endnote w:type="continuationSeparator" w:id="1">
    <w:p w:rsidR="0042463E" w:rsidRDefault="0042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DD TikTak_New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67"/>
      <w:gridCol w:w="567"/>
      <w:gridCol w:w="567"/>
      <w:gridCol w:w="567"/>
      <w:gridCol w:w="851"/>
      <w:gridCol w:w="568"/>
      <w:gridCol w:w="5669"/>
      <w:gridCol w:w="992"/>
    </w:tblGrid>
    <w:tr w:rsidR="0042463E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left w:val="nil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8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42463E" w:rsidRPr="00210A1A" w:rsidRDefault="0042463E" w:rsidP="00B514DF">
          <w:pPr>
            <w:pStyle w:val="Footer"/>
            <w:jc w:val="center"/>
            <w:rPr>
              <w:sz w:val="24"/>
              <w:szCs w:val="24"/>
            </w:rPr>
          </w:pPr>
        </w:p>
      </w:tc>
      <w:tc>
        <w:tcPr>
          <w:tcW w:w="5669" w:type="dxa"/>
          <w:vMerge w:val="restart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2463E" w:rsidRPr="00210A1A" w:rsidRDefault="0042463E" w:rsidP="00096C1E">
          <w:pPr>
            <w:shd w:val="clear" w:color="auto" w:fill="FFFFFF"/>
            <w:spacing w:line="277" w:lineRule="exact"/>
            <w:jc w:val="center"/>
            <w:rPr>
              <w:b/>
              <w:bCs/>
              <w:color w:val="FF0000"/>
              <w:spacing w:val="1"/>
              <w:sz w:val="24"/>
              <w:szCs w:val="24"/>
            </w:rPr>
          </w:pPr>
          <w:r w:rsidRPr="00F678BC">
            <w:rPr>
              <w:b/>
              <w:bCs/>
              <w:spacing w:val="1"/>
              <w:sz w:val="24"/>
              <w:szCs w:val="24"/>
            </w:rPr>
            <w:t xml:space="preserve">Объект № </w:t>
          </w:r>
          <w:r>
            <w:rPr>
              <w:b/>
              <w:bCs/>
              <w:spacing w:val="1"/>
              <w:sz w:val="24"/>
              <w:szCs w:val="24"/>
            </w:rPr>
            <w:t>19</w:t>
          </w:r>
          <w:r w:rsidRPr="00F678BC">
            <w:rPr>
              <w:b/>
              <w:bCs/>
              <w:spacing w:val="1"/>
              <w:sz w:val="24"/>
              <w:szCs w:val="24"/>
            </w:rPr>
            <w:t>-Ю-</w:t>
          </w:r>
          <w:r w:rsidRPr="00F678BC">
            <w:rPr>
              <w:b/>
              <w:bCs/>
              <w:spacing w:val="1"/>
              <w:sz w:val="24"/>
              <w:szCs w:val="24"/>
              <w:lang w:val="en-US"/>
            </w:rPr>
            <w:t>2</w:t>
          </w:r>
          <w:r w:rsidRPr="00F678BC">
            <w:rPr>
              <w:b/>
              <w:bCs/>
              <w:spacing w:val="1"/>
              <w:sz w:val="24"/>
              <w:szCs w:val="24"/>
            </w:rPr>
            <w:t>01</w:t>
          </w:r>
          <w:r>
            <w:rPr>
              <w:b/>
              <w:bCs/>
              <w:spacing w:val="1"/>
              <w:sz w:val="24"/>
              <w:szCs w:val="24"/>
            </w:rPr>
            <w:t>9</w:t>
          </w:r>
        </w:p>
      </w:tc>
      <w:tc>
        <w:tcPr>
          <w:tcW w:w="99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42463E" w:rsidRPr="00210A1A" w:rsidRDefault="0042463E" w:rsidP="00B514DF">
          <w:pPr>
            <w:pStyle w:val="Footer"/>
            <w:jc w:val="center"/>
            <w:rPr>
              <w:sz w:val="24"/>
              <w:szCs w:val="24"/>
            </w:rPr>
          </w:pPr>
          <w:r w:rsidRPr="00210A1A">
            <w:rPr>
              <w:sz w:val="24"/>
              <w:szCs w:val="24"/>
            </w:rPr>
            <w:t>Лист</w:t>
          </w:r>
        </w:p>
      </w:tc>
    </w:tr>
    <w:tr w:rsidR="0042463E">
      <w:trPr>
        <w:cantSplit/>
        <w:trHeight w:hRule="exact" w:val="284"/>
      </w:trPr>
      <w:tc>
        <w:tcPr>
          <w:tcW w:w="567" w:type="dxa"/>
          <w:tcBorders>
            <w:left w:val="nil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568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42463E" w:rsidRPr="00210A1A" w:rsidRDefault="0042463E" w:rsidP="00B514DF">
          <w:pPr>
            <w:pStyle w:val="Footer"/>
            <w:jc w:val="center"/>
            <w:rPr>
              <w:sz w:val="24"/>
              <w:szCs w:val="24"/>
            </w:rPr>
          </w:pPr>
        </w:p>
      </w:tc>
      <w:tc>
        <w:tcPr>
          <w:tcW w:w="5669" w:type="dxa"/>
          <w:vMerge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2463E" w:rsidRPr="00210A1A" w:rsidRDefault="0042463E" w:rsidP="00B514DF">
          <w:pPr>
            <w:pStyle w:val="Footer"/>
            <w:rPr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bottom w:val="nil"/>
            <w:right w:val="nil"/>
          </w:tcBorders>
          <w:vAlign w:val="center"/>
        </w:tcPr>
        <w:tbl>
          <w:tblPr>
            <w:tblpPr w:vertAnchor="page" w:horzAnchor="page" w:tblpX="463" w:tblpY="11445"/>
            <w:tblW w:w="625" w:type="dxa"/>
            <w:tblBorders>
              <w:left w:val="single" w:sz="12" w:space="0" w:color="auto"/>
              <w:bottom w:val="single" w:sz="12" w:space="0" w:color="auto"/>
              <w:insideH w:val="single" w:sz="12" w:space="0" w:color="auto"/>
              <w:insideV w:val="single" w:sz="12" w:space="0" w:color="auto"/>
            </w:tblBorders>
            <w:tblLayout w:type="fixed"/>
            <w:tblLook w:val="0000"/>
          </w:tblPr>
          <w:tblGrid>
            <w:gridCol w:w="43"/>
            <w:gridCol w:w="246"/>
            <w:gridCol w:w="43"/>
            <w:gridCol w:w="250"/>
            <w:gridCol w:w="43"/>
          </w:tblGrid>
          <w:tr w:rsidR="0042463E" w:rsidRPr="00210A1A">
            <w:trPr>
              <w:gridBefore w:val="1"/>
              <w:wBefore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Before w:val="1"/>
              <w:wBefore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Before w:val="1"/>
              <w:wBefore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After w:val="1"/>
              <w:wAfter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Взам. инв. №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After w:val="1"/>
              <w:wAfter w:w="43" w:type="dxa"/>
              <w:cantSplit/>
              <w:trHeight w:val="1624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Подпись и дата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2463E" w:rsidRPr="00210A1A">
            <w:trPr>
              <w:gridAfter w:val="1"/>
              <w:wAfter w:w="43" w:type="dxa"/>
              <w:cantSplit/>
              <w:trHeight w:val="1625"/>
            </w:trPr>
            <w:tc>
              <w:tcPr>
                <w:tcW w:w="28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  <w:r w:rsidRPr="00210A1A">
                  <w:rPr>
                    <w:sz w:val="24"/>
                    <w:szCs w:val="24"/>
                  </w:rPr>
                  <w:t>Инв.№ подл.</w:t>
                </w:r>
              </w:p>
            </w:tc>
            <w:tc>
              <w:tcPr>
                <w:tcW w:w="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noWrap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42463E" w:rsidRPr="00210A1A" w:rsidRDefault="0042463E" w:rsidP="00B514DF">
                <w:pPr>
                  <w:ind w:right="113" w:firstLine="180"/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42463E" w:rsidRPr="00210A1A" w:rsidRDefault="0042463E" w:rsidP="00B514DF">
          <w:pPr>
            <w:pStyle w:val="Footer"/>
            <w:jc w:val="center"/>
            <w:rPr>
              <w:sz w:val="24"/>
              <w:szCs w:val="24"/>
            </w:rPr>
          </w:pPr>
          <w:r w:rsidRPr="00210A1A">
            <w:rPr>
              <w:sz w:val="24"/>
              <w:szCs w:val="24"/>
            </w:rPr>
            <w:fldChar w:fldCharType="begin"/>
          </w:r>
          <w:r w:rsidRPr="00210A1A">
            <w:rPr>
              <w:sz w:val="24"/>
              <w:szCs w:val="24"/>
            </w:rPr>
            <w:instrText>PAGE   \* MERGEFORMAT</w:instrText>
          </w:r>
          <w:r w:rsidRPr="00210A1A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15</w:t>
          </w:r>
          <w:r w:rsidRPr="00210A1A">
            <w:rPr>
              <w:sz w:val="24"/>
              <w:szCs w:val="24"/>
            </w:rPr>
            <w:fldChar w:fldCharType="end"/>
          </w:r>
        </w:p>
      </w:tc>
    </w:tr>
    <w:tr w:rsidR="0042463E">
      <w:trPr>
        <w:cantSplit/>
        <w:trHeight w:hRule="exact" w:val="284"/>
      </w:trPr>
      <w:tc>
        <w:tcPr>
          <w:tcW w:w="567" w:type="dxa"/>
          <w:tcBorders>
            <w:left w:val="nil"/>
            <w:bottom w:val="nil"/>
            <w:right w:val="single" w:sz="18" w:space="0" w:color="auto"/>
          </w:tcBorders>
        </w:tcPr>
        <w:p w:rsidR="0042463E" w:rsidRPr="00210A1A" w:rsidRDefault="0042463E" w:rsidP="00210A1A">
          <w:pPr>
            <w:pStyle w:val="Footer"/>
            <w:jc w:val="center"/>
            <w:rPr>
              <w:sz w:val="16"/>
              <w:szCs w:val="16"/>
            </w:rPr>
          </w:pPr>
          <w:r w:rsidRPr="00210A1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2463E" w:rsidRPr="00210A1A" w:rsidRDefault="0042463E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Кол.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2463E" w:rsidRPr="00210A1A" w:rsidRDefault="0042463E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2463E" w:rsidRPr="00210A1A" w:rsidRDefault="0042463E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№ док</w:t>
          </w:r>
        </w:p>
      </w:tc>
      <w:tc>
        <w:tcPr>
          <w:tcW w:w="851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2463E" w:rsidRPr="00210A1A" w:rsidRDefault="0042463E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Подпись</w:t>
          </w:r>
        </w:p>
      </w:tc>
      <w:tc>
        <w:tcPr>
          <w:tcW w:w="568" w:type="dxa"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2463E" w:rsidRPr="00210A1A" w:rsidRDefault="0042463E" w:rsidP="00210A1A">
          <w:pPr>
            <w:pStyle w:val="Footer"/>
            <w:jc w:val="center"/>
            <w:rPr>
              <w:sz w:val="18"/>
              <w:szCs w:val="18"/>
            </w:rPr>
          </w:pPr>
          <w:r w:rsidRPr="00210A1A">
            <w:rPr>
              <w:sz w:val="18"/>
              <w:szCs w:val="18"/>
            </w:rPr>
            <w:t>Дата</w:t>
          </w:r>
        </w:p>
      </w:tc>
      <w:tc>
        <w:tcPr>
          <w:tcW w:w="5669" w:type="dxa"/>
          <w:vMerge/>
          <w:tcBorders>
            <w:left w:val="single" w:sz="18" w:space="0" w:color="auto"/>
            <w:bottom w:val="nil"/>
            <w:right w:val="single" w:sz="18" w:space="0" w:color="auto"/>
          </w:tcBorders>
        </w:tcPr>
        <w:p w:rsidR="0042463E" w:rsidRPr="0000387B" w:rsidRDefault="0042463E" w:rsidP="00B514DF">
          <w:pPr>
            <w:pStyle w:val="Footer"/>
          </w:pPr>
        </w:p>
      </w:tc>
      <w:tc>
        <w:tcPr>
          <w:tcW w:w="992" w:type="dxa"/>
          <w:vMerge/>
          <w:tcBorders>
            <w:left w:val="single" w:sz="18" w:space="0" w:color="auto"/>
            <w:bottom w:val="nil"/>
            <w:right w:val="nil"/>
          </w:tcBorders>
        </w:tcPr>
        <w:p w:rsidR="0042463E" w:rsidRPr="0000387B" w:rsidRDefault="0042463E" w:rsidP="00B514DF">
          <w:pPr>
            <w:pStyle w:val="Footer"/>
          </w:pPr>
        </w:p>
      </w:tc>
    </w:tr>
  </w:tbl>
  <w:p w:rsidR="0042463E" w:rsidRPr="00901280" w:rsidRDefault="0042463E" w:rsidP="00901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3E" w:rsidRPr="009654D1" w:rsidRDefault="0042463E" w:rsidP="009654D1">
    <w:pPr>
      <w:pStyle w:val="Title"/>
      <w:ind w:left="-567"/>
      <w:rPr>
        <w:rFonts w:ascii="Times New Roman" w:hAnsi="Times New Roman" w:cs="Times New Roman"/>
        <w:i w:val="0"/>
        <w:iCs w:val="0"/>
        <w:color w:val="auto"/>
        <w:sz w:val="28"/>
        <w:szCs w:val="28"/>
      </w:rPr>
    </w:pPr>
    <w:r w:rsidRPr="009654D1">
      <w:rPr>
        <w:rFonts w:ascii="Times New Roman" w:hAnsi="Times New Roman" w:cs="Times New Roman"/>
        <w:i w:val="0"/>
        <w:iCs w:val="0"/>
        <w:color w:val="auto"/>
        <w:sz w:val="28"/>
        <w:szCs w:val="28"/>
      </w:rPr>
      <w:t>г. Барановичи</w:t>
    </w:r>
  </w:p>
  <w:p w:rsidR="0042463E" w:rsidRPr="009654D1" w:rsidRDefault="0042463E" w:rsidP="009654D1">
    <w:pPr>
      <w:pStyle w:val="Footer"/>
      <w:ind w:left="-567"/>
      <w:jc w:val="center"/>
      <w:rPr>
        <w:sz w:val="28"/>
        <w:szCs w:val="28"/>
      </w:rPr>
    </w:pPr>
    <w:r w:rsidRPr="009654D1">
      <w:rPr>
        <w:sz w:val="28"/>
        <w:szCs w:val="28"/>
        <w:lang w:val="en-US"/>
      </w:rPr>
      <w:t>201</w:t>
    </w:r>
    <w:r>
      <w:rPr>
        <w:sz w:val="28"/>
        <w:szCs w:val="28"/>
      </w:rPr>
      <w:t>9</w:t>
    </w:r>
    <w:r w:rsidRPr="009654D1">
      <w:rPr>
        <w:sz w:val="28"/>
        <w:szCs w:val="28"/>
      </w:rPr>
      <w:t>г.</w:t>
    </w:r>
  </w:p>
  <w:p w:rsidR="0042463E" w:rsidRDefault="0042463E">
    <w:pPr>
      <w:pStyle w:val="Footer"/>
      <w:rPr>
        <w:lang w:val="en-US"/>
      </w:rPr>
    </w:pPr>
  </w:p>
  <w:p w:rsidR="0042463E" w:rsidRDefault="004246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3E" w:rsidRDefault="0042463E">
      <w:r>
        <w:separator/>
      </w:r>
    </w:p>
  </w:footnote>
  <w:footnote w:type="continuationSeparator" w:id="1">
    <w:p w:rsidR="0042463E" w:rsidRDefault="0042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3E" w:rsidRDefault="0042463E">
    <w:pPr>
      <w:pStyle w:val="Header"/>
    </w:pPr>
    <w:r>
      <w:rPr>
        <w:noProof/>
      </w:rPr>
      <w:pict>
        <v:rect id="Rectangle 497" o:spid="_x0000_s2049" style="position:absolute;margin-left:-29.3pt;margin-top:.65pt;width:517.95pt;height:800.4pt;z-index:251660288;visibility:visible" fill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3E" w:rsidRDefault="0042463E">
    <w:pPr>
      <w:pStyle w:val="Header"/>
    </w:pPr>
    <w:r>
      <w:rPr>
        <w:noProof/>
      </w:rPr>
      <w:pict>
        <v:rect id="_x0000_s2050" style="position:absolute;margin-left:-28.65pt;margin-top:-2.25pt;width:517.95pt;height:800.4pt;z-index:251662336;visibility:visible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1EB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61B02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3B047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E"/>
    <w:multiLevelType w:val="singleLevel"/>
    <w:tmpl w:val="7B40CC20"/>
    <w:lvl w:ilvl="0">
      <w:numFmt w:val="decimal"/>
      <w:lvlText w:val="*"/>
      <w:lvlJc w:val="left"/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7086002"/>
    <w:multiLevelType w:val="hybridMultilevel"/>
    <w:tmpl w:val="DD28E2F0"/>
    <w:lvl w:ilvl="0" w:tplc="262493CE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7FF007A"/>
    <w:multiLevelType w:val="hybridMultilevel"/>
    <w:tmpl w:val="D9E0DE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0A30100B"/>
    <w:multiLevelType w:val="singleLevel"/>
    <w:tmpl w:val="0EB44F0E"/>
    <w:lvl w:ilvl="0">
      <w:start w:val="1"/>
      <w:numFmt w:val="decimal"/>
      <w:lvlText w:val="%1)"/>
      <w:legacy w:legacy="1" w:legacySpace="0" w:legacyIndent="355"/>
      <w:lvlJc w:val="left"/>
      <w:rPr>
        <w:rFonts w:ascii="ISOCPEUR" w:hAnsi="ISOCPEUR" w:cs="ISOCPEUR" w:hint="default"/>
      </w:rPr>
    </w:lvl>
  </w:abstractNum>
  <w:abstractNum w:abstractNumId="10">
    <w:nsid w:val="0B0D3085"/>
    <w:multiLevelType w:val="singleLevel"/>
    <w:tmpl w:val="EFD8E7C0"/>
    <w:lvl w:ilvl="0">
      <w:start w:val="1"/>
      <w:numFmt w:val="decimal"/>
      <w:lvlText w:val="%1)"/>
      <w:legacy w:legacy="1" w:legacySpace="0" w:legacyIndent="350"/>
      <w:lvlJc w:val="left"/>
      <w:rPr>
        <w:rFonts w:ascii="ISOCPEUR" w:hAnsi="ISOCPEUR" w:cs="ISOCPEUR" w:hint="default"/>
      </w:rPr>
    </w:lvl>
  </w:abstractNum>
  <w:abstractNum w:abstractNumId="11">
    <w:nsid w:val="0B125AB8"/>
    <w:multiLevelType w:val="singleLevel"/>
    <w:tmpl w:val="6720D4B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11A5175D"/>
    <w:multiLevelType w:val="hybridMultilevel"/>
    <w:tmpl w:val="FCF4E90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27711A3"/>
    <w:multiLevelType w:val="hybridMultilevel"/>
    <w:tmpl w:val="A628CBFE"/>
    <w:lvl w:ilvl="0" w:tplc="6DF6DF6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15174413"/>
    <w:multiLevelType w:val="hybridMultilevel"/>
    <w:tmpl w:val="757A6150"/>
    <w:lvl w:ilvl="0" w:tplc="34B8E3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165F737A"/>
    <w:multiLevelType w:val="singleLevel"/>
    <w:tmpl w:val="95A8CB3E"/>
    <w:lvl w:ilvl="0">
      <w:start w:val="7"/>
      <w:numFmt w:val="decimal"/>
      <w:lvlText w:val="%1)"/>
      <w:legacy w:legacy="1" w:legacySpace="0" w:legacyIndent="355"/>
      <w:lvlJc w:val="left"/>
      <w:rPr>
        <w:rFonts w:ascii="ISOCPEUR" w:hAnsi="ISOCPEUR" w:cs="ISOCPEUR" w:hint="default"/>
      </w:rPr>
    </w:lvl>
  </w:abstractNum>
  <w:abstractNum w:abstractNumId="16">
    <w:nsid w:val="24CC5970"/>
    <w:multiLevelType w:val="multilevel"/>
    <w:tmpl w:val="B1C0A7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7">
    <w:nsid w:val="27120C18"/>
    <w:multiLevelType w:val="hybridMultilevel"/>
    <w:tmpl w:val="44EEB17C"/>
    <w:lvl w:ilvl="0" w:tplc="262493CE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"/>
        </w:tabs>
        <w:ind w:left="2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91"/>
        </w:tabs>
        <w:ind w:left="9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</w:abstractNum>
  <w:abstractNum w:abstractNumId="18">
    <w:nsid w:val="27774280"/>
    <w:multiLevelType w:val="multilevel"/>
    <w:tmpl w:val="53649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9702DB"/>
    <w:multiLevelType w:val="multilevel"/>
    <w:tmpl w:val="5AF834AC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2160"/>
      </w:pPr>
      <w:rPr>
        <w:rFonts w:hint="default"/>
      </w:rPr>
    </w:lvl>
  </w:abstractNum>
  <w:abstractNum w:abstractNumId="20">
    <w:nsid w:val="32E070E6"/>
    <w:multiLevelType w:val="multilevel"/>
    <w:tmpl w:val="133AFC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723A7"/>
    <w:multiLevelType w:val="hybridMultilevel"/>
    <w:tmpl w:val="D3C85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BD52C8F"/>
    <w:multiLevelType w:val="hybridMultilevel"/>
    <w:tmpl w:val="2FC2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80768"/>
    <w:multiLevelType w:val="hybridMultilevel"/>
    <w:tmpl w:val="C18A8278"/>
    <w:lvl w:ilvl="0" w:tplc="EFDC8DDC">
      <w:start w:val="19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">
    <w:nsid w:val="437473BE"/>
    <w:multiLevelType w:val="singleLevel"/>
    <w:tmpl w:val="E7B47E96"/>
    <w:lvl w:ilvl="0">
      <w:start w:val="7"/>
      <w:numFmt w:val="decimal"/>
      <w:lvlText w:val="%1)"/>
      <w:legacy w:legacy="1" w:legacySpace="0" w:legacyIndent="350"/>
      <w:lvlJc w:val="left"/>
      <w:rPr>
        <w:rFonts w:ascii="ISOCPEUR" w:hAnsi="ISOCPEUR" w:cs="ISOCPEUR" w:hint="default"/>
        <w:sz w:val="28"/>
        <w:szCs w:val="28"/>
      </w:rPr>
    </w:lvl>
  </w:abstractNum>
  <w:abstractNum w:abstractNumId="25">
    <w:nsid w:val="4404129F"/>
    <w:multiLevelType w:val="hybridMultilevel"/>
    <w:tmpl w:val="F2C62EA4"/>
    <w:lvl w:ilvl="0" w:tplc="9AE25A12">
      <w:start w:val="4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26">
    <w:nsid w:val="49A740C1"/>
    <w:multiLevelType w:val="multilevel"/>
    <w:tmpl w:val="1D746176"/>
    <w:lvl w:ilvl="0">
      <w:start w:val="4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E73DA"/>
    <w:multiLevelType w:val="singleLevel"/>
    <w:tmpl w:val="785612E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4C05269D"/>
    <w:multiLevelType w:val="hybridMultilevel"/>
    <w:tmpl w:val="11926558"/>
    <w:lvl w:ilvl="0" w:tplc="531E219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340108"/>
    <w:multiLevelType w:val="hybridMultilevel"/>
    <w:tmpl w:val="B60222B2"/>
    <w:lvl w:ilvl="0" w:tplc="7FAEC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E862E3"/>
    <w:multiLevelType w:val="multilevel"/>
    <w:tmpl w:val="B46E78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3E701C"/>
    <w:multiLevelType w:val="multilevel"/>
    <w:tmpl w:val="808CFE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47480"/>
    <w:multiLevelType w:val="multilevel"/>
    <w:tmpl w:val="EBE8D9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C33F95"/>
    <w:multiLevelType w:val="hybridMultilevel"/>
    <w:tmpl w:val="FF248CBE"/>
    <w:lvl w:ilvl="0" w:tplc="262493C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7"/>
  </w:num>
  <w:num w:numId="10">
    <w:abstractNumId w:val="19"/>
  </w:num>
  <w:num w:numId="11">
    <w:abstractNumId w:val="2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33"/>
  </w:num>
  <w:num w:numId="16">
    <w:abstractNumId w:val="21"/>
  </w:num>
  <w:num w:numId="17">
    <w:abstractNumId w:val="28"/>
  </w:num>
  <w:num w:numId="18">
    <w:abstractNumId w:val="2"/>
  </w:num>
  <w:num w:numId="19">
    <w:abstractNumId w:val="11"/>
  </w:num>
  <w:num w:numId="20">
    <w:abstractNumId w:val="22"/>
  </w:num>
  <w:num w:numId="21">
    <w:abstractNumId w:val="26"/>
  </w:num>
  <w:num w:numId="22">
    <w:abstractNumId w:val="10"/>
  </w:num>
  <w:num w:numId="23">
    <w:abstractNumId w:val="24"/>
  </w:num>
  <w:num w:numId="24">
    <w:abstractNumId w:val="9"/>
  </w:num>
  <w:num w:numId="25">
    <w:abstractNumId w:val="15"/>
  </w:num>
  <w:num w:numId="26">
    <w:abstractNumId w:val="12"/>
  </w:num>
  <w:num w:numId="27">
    <w:abstractNumId w:val="8"/>
  </w:num>
  <w:num w:numId="28">
    <w:abstractNumId w:val="13"/>
  </w:num>
  <w:num w:numId="29">
    <w:abstractNumId w:val="4"/>
  </w:num>
  <w:num w:numId="30">
    <w:abstractNumId w:val="31"/>
  </w:num>
  <w:num w:numId="31">
    <w:abstractNumId w:val="18"/>
  </w:num>
  <w:num w:numId="32">
    <w:abstractNumId w:val="5"/>
  </w:num>
  <w:num w:numId="33">
    <w:abstractNumId w:val="6"/>
  </w:num>
  <w:num w:numId="34">
    <w:abstractNumId w:val="25"/>
  </w:num>
  <w:num w:numId="35">
    <w:abstractNumId w:val="14"/>
  </w:num>
  <w:num w:numId="36">
    <w:abstractNumId w:val="16"/>
  </w:num>
  <w:num w:numId="37">
    <w:abstractNumId w:val="3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0"/>
  </w:num>
  <w:num w:numId="39">
    <w:abstractNumId w:val="3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81"/>
    <w:rsid w:val="00001B17"/>
    <w:rsid w:val="00001C02"/>
    <w:rsid w:val="0000228D"/>
    <w:rsid w:val="000032B4"/>
    <w:rsid w:val="0000387B"/>
    <w:rsid w:val="00003E13"/>
    <w:rsid w:val="00004139"/>
    <w:rsid w:val="00004366"/>
    <w:rsid w:val="00006E22"/>
    <w:rsid w:val="000117DB"/>
    <w:rsid w:val="00012143"/>
    <w:rsid w:val="00016296"/>
    <w:rsid w:val="00017665"/>
    <w:rsid w:val="0002059D"/>
    <w:rsid w:val="00022C13"/>
    <w:rsid w:val="00024704"/>
    <w:rsid w:val="00025764"/>
    <w:rsid w:val="000261A2"/>
    <w:rsid w:val="00030631"/>
    <w:rsid w:val="000326AD"/>
    <w:rsid w:val="0003601B"/>
    <w:rsid w:val="00036CC1"/>
    <w:rsid w:val="00037F0D"/>
    <w:rsid w:val="0004041F"/>
    <w:rsid w:val="0004129F"/>
    <w:rsid w:val="00043E4D"/>
    <w:rsid w:val="00045983"/>
    <w:rsid w:val="000469F8"/>
    <w:rsid w:val="0004715F"/>
    <w:rsid w:val="00050D54"/>
    <w:rsid w:val="00050DBC"/>
    <w:rsid w:val="000525F2"/>
    <w:rsid w:val="00052DC7"/>
    <w:rsid w:val="00053BA3"/>
    <w:rsid w:val="00053C77"/>
    <w:rsid w:val="000576AF"/>
    <w:rsid w:val="00060CFB"/>
    <w:rsid w:val="0006173C"/>
    <w:rsid w:val="00062CB7"/>
    <w:rsid w:val="00063116"/>
    <w:rsid w:val="00063192"/>
    <w:rsid w:val="000638D3"/>
    <w:rsid w:val="00065C23"/>
    <w:rsid w:val="000668EE"/>
    <w:rsid w:val="00070120"/>
    <w:rsid w:val="00075096"/>
    <w:rsid w:val="00080613"/>
    <w:rsid w:val="00084894"/>
    <w:rsid w:val="00087130"/>
    <w:rsid w:val="00091082"/>
    <w:rsid w:val="00092E38"/>
    <w:rsid w:val="00093F15"/>
    <w:rsid w:val="00094388"/>
    <w:rsid w:val="000958F1"/>
    <w:rsid w:val="00095EB7"/>
    <w:rsid w:val="00096C1E"/>
    <w:rsid w:val="00096E62"/>
    <w:rsid w:val="00097B43"/>
    <w:rsid w:val="000A7190"/>
    <w:rsid w:val="000A7FF8"/>
    <w:rsid w:val="000B34A5"/>
    <w:rsid w:val="000B4292"/>
    <w:rsid w:val="000B4F43"/>
    <w:rsid w:val="000B4F9B"/>
    <w:rsid w:val="000B5C13"/>
    <w:rsid w:val="000C0C66"/>
    <w:rsid w:val="000C12D1"/>
    <w:rsid w:val="000C2B7C"/>
    <w:rsid w:val="000C2EA6"/>
    <w:rsid w:val="000C42C8"/>
    <w:rsid w:val="000C4E51"/>
    <w:rsid w:val="000C6DB3"/>
    <w:rsid w:val="000D1036"/>
    <w:rsid w:val="000E394D"/>
    <w:rsid w:val="000E40E4"/>
    <w:rsid w:val="000E41A9"/>
    <w:rsid w:val="000E63B2"/>
    <w:rsid w:val="000E6EE1"/>
    <w:rsid w:val="000E7C02"/>
    <w:rsid w:val="000F1EAF"/>
    <w:rsid w:val="000F2026"/>
    <w:rsid w:val="000F5A61"/>
    <w:rsid w:val="000F7F5B"/>
    <w:rsid w:val="00107047"/>
    <w:rsid w:val="00107673"/>
    <w:rsid w:val="0011241B"/>
    <w:rsid w:val="00115706"/>
    <w:rsid w:val="00116066"/>
    <w:rsid w:val="0011681F"/>
    <w:rsid w:val="0012130A"/>
    <w:rsid w:val="00121EE3"/>
    <w:rsid w:val="00122E07"/>
    <w:rsid w:val="001267AC"/>
    <w:rsid w:val="0012688B"/>
    <w:rsid w:val="00126FD0"/>
    <w:rsid w:val="00142425"/>
    <w:rsid w:val="00142DBC"/>
    <w:rsid w:val="00143C13"/>
    <w:rsid w:val="001443BC"/>
    <w:rsid w:val="00144ECE"/>
    <w:rsid w:val="00144F25"/>
    <w:rsid w:val="00147B02"/>
    <w:rsid w:val="0015035F"/>
    <w:rsid w:val="0015082A"/>
    <w:rsid w:val="00151F6C"/>
    <w:rsid w:val="00153DC6"/>
    <w:rsid w:val="00155C1A"/>
    <w:rsid w:val="001561FE"/>
    <w:rsid w:val="00160AFC"/>
    <w:rsid w:val="00160E61"/>
    <w:rsid w:val="0016195A"/>
    <w:rsid w:val="00162586"/>
    <w:rsid w:val="00164D3E"/>
    <w:rsid w:val="00166768"/>
    <w:rsid w:val="0017074E"/>
    <w:rsid w:val="00171404"/>
    <w:rsid w:val="0017238B"/>
    <w:rsid w:val="001727AB"/>
    <w:rsid w:val="0017318A"/>
    <w:rsid w:val="0018160B"/>
    <w:rsid w:val="00182DA6"/>
    <w:rsid w:val="001841F2"/>
    <w:rsid w:val="00184A91"/>
    <w:rsid w:val="001873D1"/>
    <w:rsid w:val="00193317"/>
    <w:rsid w:val="0019354C"/>
    <w:rsid w:val="00195156"/>
    <w:rsid w:val="00197198"/>
    <w:rsid w:val="001A0E0C"/>
    <w:rsid w:val="001A208D"/>
    <w:rsid w:val="001A3014"/>
    <w:rsid w:val="001A3260"/>
    <w:rsid w:val="001A3E57"/>
    <w:rsid w:val="001B0E1B"/>
    <w:rsid w:val="001B1F97"/>
    <w:rsid w:val="001C0D6B"/>
    <w:rsid w:val="001C1B5C"/>
    <w:rsid w:val="001C20E9"/>
    <w:rsid w:val="001C2B37"/>
    <w:rsid w:val="001C3213"/>
    <w:rsid w:val="001C487C"/>
    <w:rsid w:val="001D38AF"/>
    <w:rsid w:val="001D5A33"/>
    <w:rsid w:val="001E3E72"/>
    <w:rsid w:val="001E4255"/>
    <w:rsid w:val="001E4DE0"/>
    <w:rsid w:val="001F1FC4"/>
    <w:rsid w:val="001F4E79"/>
    <w:rsid w:val="001F7255"/>
    <w:rsid w:val="001F7C0A"/>
    <w:rsid w:val="002004FF"/>
    <w:rsid w:val="002005A9"/>
    <w:rsid w:val="00201378"/>
    <w:rsid w:val="00201B90"/>
    <w:rsid w:val="00204303"/>
    <w:rsid w:val="002064E4"/>
    <w:rsid w:val="002107AA"/>
    <w:rsid w:val="00210820"/>
    <w:rsid w:val="00210A1A"/>
    <w:rsid w:val="00211E6F"/>
    <w:rsid w:val="00213186"/>
    <w:rsid w:val="002140BF"/>
    <w:rsid w:val="00215EDA"/>
    <w:rsid w:val="00220DFC"/>
    <w:rsid w:val="00221750"/>
    <w:rsid w:val="00221C51"/>
    <w:rsid w:val="00222AF6"/>
    <w:rsid w:val="00222E5C"/>
    <w:rsid w:val="00223D26"/>
    <w:rsid w:val="00224C6C"/>
    <w:rsid w:val="00227751"/>
    <w:rsid w:val="002279D5"/>
    <w:rsid w:val="00232452"/>
    <w:rsid w:val="00234AA9"/>
    <w:rsid w:val="00235928"/>
    <w:rsid w:val="00237317"/>
    <w:rsid w:val="00240222"/>
    <w:rsid w:val="002403B0"/>
    <w:rsid w:val="0024291E"/>
    <w:rsid w:val="0024298A"/>
    <w:rsid w:val="00242C10"/>
    <w:rsid w:val="00242FC9"/>
    <w:rsid w:val="00245A7F"/>
    <w:rsid w:val="00245C72"/>
    <w:rsid w:val="00250271"/>
    <w:rsid w:val="00254DD8"/>
    <w:rsid w:val="00261377"/>
    <w:rsid w:val="00264911"/>
    <w:rsid w:val="00264D07"/>
    <w:rsid w:val="002664DC"/>
    <w:rsid w:val="00271661"/>
    <w:rsid w:val="00271D69"/>
    <w:rsid w:val="002734C5"/>
    <w:rsid w:val="002742E1"/>
    <w:rsid w:val="00275D40"/>
    <w:rsid w:val="00276492"/>
    <w:rsid w:val="00277A05"/>
    <w:rsid w:val="00280FE5"/>
    <w:rsid w:val="00282A13"/>
    <w:rsid w:val="00282F0E"/>
    <w:rsid w:val="0028330A"/>
    <w:rsid w:val="0028478B"/>
    <w:rsid w:val="00286845"/>
    <w:rsid w:val="00286F2A"/>
    <w:rsid w:val="00290EFE"/>
    <w:rsid w:val="00292E1D"/>
    <w:rsid w:val="00293D72"/>
    <w:rsid w:val="002952CF"/>
    <w:rsid w:val="00295AA4"/>
    <w:rsid w:val="00297796"/>
    <w:rsid w:val="00297AA6"/>
    <w:rsid w:val="002A0C7B"/>
    <w:rsid w:val="002A2A8B"/>
    <w:rsid w:val="002A4F9B"/>
    <w:rsid w:val="002A6DBA"/>
    <w:rsid w:val="002B000A"/>
    <w:rsid w:val="002C2334"/>
    <w:rsid w:val="002C7195"/>
    <w:rsid w:val="002D1398"/>
    <w:rsid w:val="002D3F57"/>
    <w:rsid w:val="002D47BF"/>
    <w:rsid w:val="002D56FC"/>
    <w:rsid w:val="002D595E"/>
    <w:rsid w:val="002E42DA"/>
    <w:rsid w:val="002E5768"/>
    <w:rsid w:val="002E74D8"/>
    <w:rsid w:val="002E7FC4"/>
    <w:rsid w:val="002F0D96"/>
    <w:rsid w:val="002F33DD"/>
    <w:rsid w:val="002F39B2"/>
    <w:rsid w:val="002F5D61"/>
    <w:rsid w:val="0030172E"/>
    <w:rsid w:val="00302B2A"/>
    <w:rsid w:val="00306900"/>
    <w:rsid w:val="00306907"/>
    <w:rsid w:val="00307F61"/>
    <w:rsid w:val="00310514"/>
    <w:rsid w:val="0031317E"/>
    <w:rsid w:val="003142B0"/>
    <w:rsid w:val="0031526F"/>
    <w:rsid w:val="003159A2"/>
    <w:rsid w:val="00320AC2"/>
    <w:rsid w:val="00320E54"/>
    <w:rsid w:val="00320EA0"/>
    <w:rsid w:val="0032232E"/>
    <w:rsid w:val="003259F3"/>
    <w:rsid w:val="00330181"/>
    <w:rsid w:val="003312E8"/>
    <w:rsid w:val="00335EC8"/>
    <w:rsid w:val="00336F16"/>
    <w:rsid w:val="0034191F"/>
    <w:rsid w:val="0034486C"/>
    <w:rsid w:val="00344FC6"/>
    <w:rsid w:val="00345D39"/>
    <w:rsid w:val="00346606"/>
    <w:rsid w:val="00347E80"/>
    <w:rsid w:val="003517BE"/>
    <w:rsid w:val="00356292"/>
    <w:rsid w:val="00362CE5"/>
    <w:rsid w:val="00367100"/>
    <w:rsid w:val="00367A4F"/>
    <w:rsid w:val="00370D82"/>
    <w:rsid w:val="0037413A"/>
    <w:rsid w:val="00375E51"/>
    <w:rsid w:val="00376FD7"/>
    <w:rsid w:val="003777A4"/>
    <w:rsid w:val="003800DB"/>
    <w:rsid w:val="00385F46"/>
    <w:rsid w:val="00390FF3"/>
    <w:rsid w:val="00391847"/>
    <w:rsid w:val="00394EC6"/>
    <w:rsid w:val="00395B66"/>
    <w:rsid w:val="00397AC8"/>
    <w:rsid w:val="003A1A20"/>
    <w:rsid w:val="003A28B8"/>
    <w:rsid w:val="003A2B8C"/>
    <w:rsid w:val="003A4827"/>
    <w:rsid w:val="003A5126"/>
    <w:rsid w:val="003A582C"/>
    <w:rsid w:val="003A61E6"/>
    <w:rsid w:val="003A641E"/>
    <w:rsid w:val="003B0FBE"/>
    <w:rsid w:val="003B1682"/>
    <w:rsid w:val="003B19E7"/>
    <w:rsid w:val="003B1A40"/>
    <w:rsid w:val="003B5F6B"/>
    <w:rsid w:val="003B766A"/>
    <w:rsid w:val="003C10EB"/>
    <w:rsid w:val="003C1E70"/>
    <w:rsid w:val="003C2070"/>
    <w:rsid w:val="003C2BF5"/>
    <w:rsid w:val="003C43BD"/>
    <w:rsid w:val="003C6D8B"/>
    <w:rsid w:val="003C7323"/>
    <w:rsid w:val="003D46BA"/>
    <w:rsid w:val="003D67F2"/>
    <w:rsid w:val="003D6DC7"/>
    <w:rsid w:val="003E130F"/>
    <w:rsid w:val="003E194F"/>
    <w:rsid w:val="003E1D19"/>
    <w:rsid w:val="003E57A1"/>
    <w:rsid w:val="003E7A04"/>
    <w:rsid w:val="003E7AE0"/>
    <w:rsid w:val="003F7E81"/>
    <w:rsid w:val="004011B6"/>
    <w:rsid w:val="0040649E"/>
    <w:rsid w:val="0041258E"/>
    <w:rsid w:val="004145E9"/>
    <w:rsid w:val="004156D0"/>
    <w:rsid w:val="00416F70"/>
    <w:rsid w:val="00417A98"/>
    <w:rsid w:val="004205AC"/>
    <w:rsid w:val="004211C8"/>
    <w:rsid w:val="004212AC"/>
    <w:rsid w:val="004215EA"/>
    <w:rsid w:val="0042463E"/>
    <w:rsid w:val="004251E0"/>
    <w:rsid w:val="004273AA"/>
    <w:rsid w:val="004273D2"/>
    <w:rsid w:val="00427FDD"/>
    <w:rsid w:val="00430F47"/>
    <w:rsid w:val="00431C01"/>
    <w:rsid w:val="00432EF2"/>
    <w:rsid w:val="004331B2"/>
    <w:rsid w:val="00435CC5"/>
    <w:rsid w:val="00436E7F"/>
    <w:rsid w:val="00440499"/>
    <w:rsid w:val="00442297"/>
    <w:rsid w:val="004504A9"/>
    <w:rsid w:val="00450886"/>
    <w:rsid w:val="00450F39"/>
    <w:rsid w:val="004547C3"/>
    <w:rsid w:val="004634FA"/>
    <w:rsid w:val="00463D53"/>
    <w:rsid w:val="00466B58"/>
    <w:rsid w:val="00467400"/>
    <w:rsid w:val="00467F8C"/>
    <w:rsid w:val="004700C7"/>
    <w:rsid w:val="0047125B"/>
    <w:rsid w:val="00472AFB"/>
    <w:rsid w:val="0047306C"/>
    <w:rsid w:val="004749CD"/>
    <w:rsid w:val="00474CE4"/>
    <w:rsid w:val="004768B3"/>
    <w:rsid w:val="0048128A"/>
    <w:rsid w:val="00485CCF"/>
    <w:rsid w:val="004916CD"/>
    <w:rsid w:val="0049179E"/>
    <w:rsid w:val="004918A3"/>
    <w:rsid w:val="00491C9C"/>
    <w:rsid w:val="0049540C"/>
    <w:rsid w:val="004959AE"/>
    <w:rsid w:val="004A174C"/>
    <w:rsid w:val="004A2B5D"/>
    <w:rsid w:val="004A4BA5"/>
    <w:rsid w:val="004A51AA"/>
    <w:rsid w:val="004A6D73"/>
    <w:rsid w:val="004A7C05"/>
    <w:rsid w:val="004B10B3"/>
    <w:rsid w:val="004B114A"/>
    <w:rsid w:val="004B1BDB"/>
    <w:rsid w:val="004B5C3F"/>
    <w:rsid w:val="004C1704"/>
    <w:rsid w:val="004C1797"/>
    <w:rsid w:val="004C24DF"/>
    <w:rsid w:val="004C2557"/>
    <w:rsid w:val="004C4350"/>
    <w:rsid w:val="004C4795"/>
    <w:rsid w:val="004C55B6"/>
    <w:rsid w:val="004D0210"/>
    <w:rsid w:val="004D0A63"/>
    <w:rsid w:val="004D30EC"/>
    <w:rsid w:val="004D37ED"/>
    <w:rsid w:val="004E1BE8"/>
    <w:rsid w:val="004E4E6B"/>
    <w:rsid w:val="004E5EE8"/>
    <w:rsid w:val="004F0420"/>
    <w:rsid w:val="004F08D2"/>
    <w:rsid w:val="004F0A08"/>
    <w:rsid w:val="004F0DDE"/>
    <w:rsid w:val="004F105A"/>
    <w:rsid w:val="004F1B2C"/>
    <w:rsid w:val="004F3034"/>
    <w:rsid w:val="004F441E"/>
    <w:rsid w:val="004F4D70"/>
    <w:rsid w:val="004F588F"/>
    <w:rsid w:val="004F6D8A"/>
    <w:rsid w:val="004F7003"/>
    <w:rsid w:val="004F721C"/>
    <w:rsid w:val="004F7F26"/>
    <w:rsid w:val="00503C09"/>
    <w:rsid w:val="00504F32"/>
    <w:rsid w:val="0050780E"/>
    <w:rsid w:val="005108FF"/>
    <w:rsid w:val="00510A54"/>
    <w:rsid w:val="00511011"/>
    <w:rsid w:val="00515F8F"/>
    <w:rsid w:val="00521EF1"/>
    <w:rsid w:val="0052244C"/>
    <w:rsid w:val="00522B89"/>
    <w:rsid w:val="00523B5E"/>
    <w:rsid w:val="00524275"/>
    <w:rsid w:val="00526173"/>
    <w:rsid w:val="00530215"/>
    <w:rsid w:val="005305E6"/>
    <w:rsid w:val="00530C0A"/>
    <w:rsid w:val="005315A6"/>
    <w:rsid w:val="00532416"/>
    <w:rsid w:val="00535D44"/>
    <w:rsid w:val="005413AA"/>
    <w:rsid w:val="00541DD9"/>
    <w:rsid w:val="00542A24"/>
    <w:rsid w:val="00542AE4"/>
    <w:rsid w:val="005438AF"/>
    <w:rsid w:val="00546FB0"/>
    <w:rsid w:val="005470ED"/>
    <w:rsid w:val="00547FE9"/>
    <w:rsid w:val="00553DF2"/>
    <w:rsid w:val="00554F6F"/>
    <w:rsid w:val="005559F3"/>
    <w:rsid w:val="0055707E"/>
    <w:rsid w:val="005574A8"/>
    <w:rsid w:val="00557A25"/>
    <w:rsid w:val="00557CF8"/>
    <w:rsid w:val="0056082F"/>
    <w:rsid w:val="00561AA5"/>
    <w:rsid w:val="00564861"/>
    <w:rsid w:val="00571703"/>
    <w:rsid w:val="0057310F"/>
    <w:rsid w:val="00573FFD"/>
    <w:rsid w:val="005740ED"/>
    <w:rsid w:val="005741FD"/>
    <w:rsid w:val="005812B0"/>
    <w:rsid w:val="005871FB"/>
    <w:rsid w:val="00587E67"/>
    <w:rsid w:val="005900E5"/>
    <w:rsid w:val="00592C18"/>
    <w:rsid w:val="00592F6B"/>
    <w:rsid w:val="00595278"/>
    <w:rsid w:val="005A3CD8"/>
    <w:rsid w:val="005A53E7"/>
    <w:rsid w:val="005A5731"/>
    <w:rsid w:val="005B0115"/>
    <w:rsid w:val="005B38A5"/>
    <w:rsid w:val="005B564F"/>
    <w:rsid w:val="005B6D04"/>
    <w:rsid w:val="005C12CE"/>
    <w:rsid w:val="005C5580"/>
    <w:rsid w:val="005C68A4"/>
    <w:rsid w:val="005D64BC"/>
    <w:rsid w:val="005D666A"/>
    <w:rsid w:val="005E2225"/>
    <w:rsid w:val="005E5403"/>
    <w:rsid w:val="005E57E7"/>
    <w:rsid w:val="005E63A5"/>
    <w:rsid w:val="005F11B0"/>
    <w:rsid w:val="005F1328"/>
    <w:rsid w:val="005F5704"/>
    <w:rsid w:val="005F643D"/>
    <w:rsid w:val="00600086"/>
    <w:rsid w:val="00601CF5"/>
    <w:rsid w:val="006030F4"/>
    <w:rsid w:val="006104B8"/>
    <w:rsid w:val="00611E22"/>
    <w:rsid w:val="006141C8"/>
    <w:rsid w:val="00620B49"/>
    <w:rsid w:val="00620DA2"/>
    <w:rsid w:val="0062255B"/>
    <w:rsid w:val="00624ADD"/>
    <w:rsid w:val="00624DFF"/>
    <w:rsid w:val="00626556"/>
    <w:rsid w:val="00626ECC"/>
    <w:rsid w:val="00627DFE"/>
    <w:rsid w:val="006313A5"/>
    <w:rsid w:val="006342F8"/>
    <w:rsid w:val="006344E4"/>
    <w:rsid w:val="0063467E"/>
    <w:rsid w:val="00635133"/>
    <w:rsid w:val="006351D0"/>
    <w:rsid w:val="00635B15"/>
    <w:rsid w:val="00640E7B"/>
    <w:rsid w:val="00641313"/>
    <w:rsid w:val="00641C4E"/>
    <w:rsid w:val="00644CDC"/>
    <w:rsid w:val="006468D4"/>
    <w:rsid w:val="00647356"/>
    <w:rsid w:val="00650243"/>
    <w:rsid w:val="00651AFD"/>
    <w:rsid w:val="00653CBE"/>
    <w:rsid w:val="00654004"/>
    <w:rsid w:val="00660497"/>
    <w:rsid w:val="00663EE7"/>
    <w:rsid w:val="00664FDB"/>
    <w:rsid w:val="00670E75"/>
    <w:rsid w:val="006719E7"/>
    <w:rsid w:val="006728A5"/>
    <w:rsid w:val="00673844"/>
    <w:rsid w:val="00683897"/>
    <w:rsid w:val="00683A7B"/>
    <w:rsid w:val="00684476"/>
    <w:rsid w:val="00684D89"/>
    <w:rsid w:val="00684E7F"/>
    <w:rsid w:val="00686180"/>
    <w:rsid w:val="00687102"/>
    <w:rsid w:val="00687CD1"/>
    <w:rsid w:val="006917A7"/>
    <w:rsid w:val="00693312"/>
    <w:rsid w:val="00694350"/>
    <w:rsid w:val="006953CB"/>
    <w:rsid w:val="00695DDE"/>
    <w:rsid w:val="006961E5"/>
    <w:rsid w:val="00696E69"/>
    <w:rsid w:val="006A089A"/>
    <w:rsid w:val="006A2EB0"/>
    <w:rsid w:val="006A3C4D"/>
    <w:rsid w:val="006A5A75"/>
    <w:rsid w:val="006A63EF"/>
    <w:rsid w:val="006A68C7"/>
    <w:rsid w:val="006A6903"/>
    <w:rsid w:val="006B7AB9"/>
    <w:rsid w:val="006C0808"/>
    <w:rsid w:val="006C2050"/>
    <w:rsid w:val="006C546F"/>
    <w:rsid w:val="006C5F35"/>
    <w:rsid w:val="006C6A88"/>
    <w:rsid w:val="006D394C"/>
    <w:rsid w:val="006D454F"/>
    <w:rsid w:val="006D7BC6"/>
    <w:rsid w:val="006E433E"/>
    <w:rsid w:val="006E4B88"/>
    <w:rsid w:val="006E504D"/>
    <w:rsid w:val="006E5D34"/>
    <w:rsid w:val="006F2671"/>
    <w:rsid w:val="006F319F"/>
    <w:rsid w:val="006F4B3C"/>
    <w:rsid w:val="006F7134"/>
    <w:rsid w:val="006F75A7"/>
    <w:rsid w:val="006F7842"/>
    <w:rsid w:val="006F7B91"/>
    <w:rsid w:val="006F7D05"/>
    <w:rsid w:val="00700062"/>
    <w:rsid w:val="00700EBB"/>
    <w:rsid w:val="0070199F"/>
    <w:rsid w:val="00711D76"/>
    <w:rsid w:val="0071369D"/>
    <w:rsid w:val="00713B6A"/>
    <w:rsid w:val="00714AD4"/>
    <w:rsid w:val="0071569E"/>
    <w:rsid w:val="00715CD3"/>
    <w:rsid w:val="00716B58"/>
    <w:rsid w:val="00717C1F"/>
    <w:rsid w:val="00721B4A"/>
    <w:rsid w:val="00721D0A"/>
    <w:rsid w:val="00722689"/>
    <w:rsid w:val="00722DA0"/>
    <w:rsid w:val="0072774C"/>
    <w:rsid w:val="00730769"/>
    <w:rsid w:val="00740880"/>
    <w:rsid w:val="00740E62"/>
    <w:rsid w:val="00741C0A"/>
    <w:rsid w:val="00744A20"/>
    <w:rsid w:val="00744E8F"/>
    <w:rsid w:val="00747506"/>
    <w:rsid w:val="0075127E"/>
    <w:rsid w:val="00753F61"/>
    <w:rsid w:val="007579A3"/>
    <w:rsid w:val="00763F0D"/>
    <w:rsid w:val="007642DB"/>
    <w:rsid w:val="0076531D"/>
    <w:rsid w:val="007663D6"/>
    <w:rsid w:val="00771992"/>
    <w:rsid w:val="00771B86"/>
    <w:rsid w:val="00772C01"/>
    <w:rsid w:val="00774AC0"/>
    <w:rsid w:val="00774C3D"/>
    <w:rsid w:val="00776863"/>
    <w:rsid w:val="00777192"/>
    <w:rsid w:val="007777A0"/>
    <w:rsid w:val="007836BA"/>
    <w:rsid w:val="00787067"/>
    <w:rsid w:val="007916B5"/>
    <w:rsid w:val="00792981"/>
    <w:rsid w:val="00794400"/>
    <w:rsid w:val="0079460D"/>
    <w:rsid w:val="00795C44"/>
    <w:rsid w:val="0079682C"/>
    <w:rsid w:val="007A09E7"/>
    <w:rsid w:val="007A19C2"/>
    <w:rsid w:val="007A2CA3"/>
    <w:rsid w:val="007A313D"/>
    <w:rsid w:val="007A6307"/>
    <w:rsid w:val="007B009A"/>
    <w:rsid w:val="007B24AF"/>
    <w:rsid w:val="007B3317"/>
    <w:rsid w:val="007B3E52"/>
    <w:rsid w:val="007B4085"/>
    <w:rsid w:val="007B60D8"/>
    <w:rsid w:val="007C00A0"/>
    <w:rsid w:val="007C5D6F"/>
    <w:rsid w:val="007C7658"/>
    <w:rsid w:val="007D0CB2"/>
    <w:rsid w:val="007D2AE7"/>
    <w:rsid w:val="007D401C"/>
    <w:rsid w:val="007D6B48"/>
    <w:rsid w:val="007D722F"/>
    <w:rsid w:val="007E171D"/>
    <w:rsid w:val="007E281D"/>
    <w:rsid w:val="007E2A1B"/>
    <w:rsid w:val="007E6BF2"/>
    <w:rsid w:val="007F0849"/>
    <w:rsid w:val="007F097C"/>
    <w:rsid w:val="007F2064"/>
    <w:rsid w:val="007F2090"/>
    <w:rsid w:val="007F2750"/>
    <w:rsid w:val="007F5E1E"/>
    <w:rsid w:val="007F6287"/>
    <w:rsid w:val="007F6628"/>
    <w:rsid w:val="008007A6"/>
    <w:rsid w:val="00800CF7"/>
    <w:rsid w:val="00801840"/>
    <w:rsid w:val="0080430A"/>
    <w:rsid w:val="00804F64"/>
    <w:rsid w:val="00805A3C"/>
    <w:rsid w:val="008076D5"/>
    <w:rsid w:val="008108AD"/>
    <w:rsid w:val="00811434"/>
    <w:rsid w:val="00812C97"/>
    <w:rsid w:val="00812E09"/>
    <w:rsid w:val="0081377C"/>
    <w:rsid w:val="00814F50"/>
    <w:rsid w:val="008161E1"/>
    <w:rsid w:val="00827105"/>
    <w:rsid w:val="008273E0"/>
    <w:rsid w:val="00827EE5"/>
    <w:rsid w:val="0083195B"/>
    <w:rsid w:val="008343EF"/>
    <w:rsid w:val="0083717A"/>
    <w:rsid w:val="008415C9"/>
    <w:rsid w:val="0084504A"/>
    <w:rsid w:val="00845721"/>
    <w:rsid w:val="008500AB"/>
    <w:rsid w:val="0085074C"/>
    <w:rsid w:val="00851503"/>
    <w:rsid w:val="008522A2"/>
    <w:rsid w:val="00854864"/>
    <w:rsid w:val="00854DF7"/>
    <w:rsid w:val="00857CD7"/>
    <w:rsid w:val="00857FDE"/>
    <w:rsid w:val="00861A27"/>
    <w:rsid w:val="00862306"/>
    <w:rsid w:val="0086394C"/>
    <w:rsid w:val="0086737D"/>
    <w:rsid w:val="00867A71"/>
    <w:rsid w:val="00870B60"/>
    <w:rsid w:val="00871069"/>
    <w:rsid w:val="00872E84"/>
    <w:rsid w:val="008737BC"/>
    <w:rsid w:val="00874615"/>
    <w:rsid w:val="00874AEA"/>
    <w:rsid w:val="00880DEC"/>
    <w:rsid w:val="00881ACD"/>
    <w:rsid w:val="00882380"/>
    <w:rsid w:val="008834C6"/>
    <w:rsid w:val="008843C7"/>
    <w:rsid w:val="00887682"/>
    <w:rsid w:val="00892749"/>
    <w:rsid w:val="00895DDF"/>
    <w:rsid w:val="00897981"/>
    <w:rsid w:val="008A25AE"/>
    <w:rsid w:val="008A621B"/>
    <w:rsid w:val="008B05F1"/>
    <w:rsid w:val="008B24A6"/>
    <w:rsid w:val="008B6388"/>
    <w:rsid w:val="008B7158"/>
    <w:rsid w:val="008C0A22"/>
    <w:rsid w:val="008C5345"/>
    <w:rsid w:val="008C55B8"/>
    <w:rsid w:val="008C563D"/>
    <w:rsid w:val="008C6A0B"/>
    <w:rsid w:val="008D08C1"/>
    <w:rsid w:val="008D17E6"/>
    <w:rsid w:val="008D2577"/>
    <w:rsid w:val="008D3999"/>
    <w:rsid w:val="008D4FF4"/>
    <w:rsid w:val="008D6932"/>
    <w:rsid w:val="008D74BA"/>
    <w:rsid w:val="008D7DED"/>
    <w:rsid w:val="008E0B97"/>
    <w:rsid w:val="008E1739"/>
    <w:rsid w:val="008E4D14"/>
    <w:rsid w:val="008E72D4"/>
    <w:rsid w:val="008F13EB"/>
    <w:rsid w:val="008F3427"/>
    <w:rsid w:val="008F54D0"/>
    <w:rsid w:val="0090100D"/>
    <w:rsid w:val="00901280"/>
    <w:rsid w:val="00905836"/>
    <w:rsid w:val="00910B5B"/>
    <w:rsid w:val="00910D9C"/>
    <w:rsid w:val="00911B15"/>
    <w:rsid w:val="009129C2"/>
    <w:rsid w:val="00914F55"/>
    <w:rsid w:val="00915F85"/>
    <w:rsid w:val="009166AE"/>
    <w:rsid w:val="009214FA"/>
    <w:rsid w:val="00922795"/>
    <w:rsid w:val="00922D8F"/>
    <w:rsid w:val="00925DB9"/>
    <w:rsid w:val="00927369"/>
    <w:rsid w:val="00927687"/>
    <w:rsid w:val="00930809"/>
    <w:rsid w:val="009320ED"/>
    <w:rsid w:val="00932732"/>
    <w:rsid w:val="00936E3B"/>
    <w:rsid w:val="0094091C"/>
    <w:rsid w:val="009413BA"/>
    <w:rsid w:val="009416E1"/>
    <w:rsid w:val="00941878"/>
    <w:rsid w:val="00941962"/>
    <w:rsid w:val="00942A25"/>
    <w:rsid w:val="00944D7D"/>
    <w:rsid w:val="00945452"/>
    <w:rsid w:val="00946805"/>
    <w:rsid w:val="00947592"/>
    <w:rsid w:val="00950DF0"/>
    <w:rsid w:val="00951473"/>
    <w:rsid w:val="00951EC0"/>
    <w:rsid w:val="00952905"/>
    <w:rsid w:val="009541E6"/>
    <w:rsid w:val="00955B3E"/>
    <w:rsid w:val="0096055E"/>
    <w:rsid w:val="00961E9A"/>
    <w:rsid w:val="00961F53"/>
    <w:rsid w:val="009640E7"/>
    <w:rsid w:val="00964239"/>
    <w:rsid w:val="009654D1"/>
    <w:rsid w:val="00965D55"/>
    <w:rsid w:val="00966EAF"/>
    <w:rsid w:val="009679A5"/>
    <w:rsid w:val="009733AA"/>
    <w:rsid w:val="00974E74"/>
    <w:rsid w:val="00975BD9"/>
    <w:rsid w:val="009764DE"/>
    <w:rsid w:val="00977234"/>
    <w:rsid w:val="00982A55"/>
    <w:rsid w:val="00982C05"/>
    <w:rsid w:val="00985138"/>
    <w:rsid w:val="00991B47"/>
    <w:rsid w:val="00991D67"/>
    <w:rsid w:val="00992AC4"/>
    <w:rsid w:val="00992E31"/>
    <w:rsid w:val="00995286"/>
    <w:rsid w:val="00997739"/>
    <w:rsid w:val="009A2247"/>
    <w:rsid w:val="009A42A3"/>
    <w:rsid w:val="009A5466"/>
    <w:rsid w:val="009A5731"/>
    <w:rsid w:val="009A61D8"/>
    <w:rsid w:val="009B07A0"/>
    <w:rsid w:val="009B2750"/>
    <w:rsid w:val="009B36BE"/>
    <w:rsid w:val="009B3A83"/>
    <w:rsid w:val="009B4CC1"/>
    <w:rsid w:val="009B65F6"/>
    <w:rsid w:val="009B6BBD"/>
    <w:rsid w:val="009C529C"/>
    <w:rsid w:val="009D32A4"/>
    <w:rsid w:val="009E1610"/>
    <w:rsid w:val="009E2023"/>
    <w:rsid w:val="009F05D1"/>
    <w:rsid w:val="009F18B1"/>
    <w:rsid w:val="009F2F75"/>
    <w:rsid w:val="009F7388"/>
    <w:rsid w:val="00A02ACE"/>
    <w:rsid w:val="00A04653"/>
    <w:rsid w:val="00A04A72"/>
    <w:rsid w:val="00A05E85"/>
    <w:rsid w:val="00A06B46"/>
    <w:rsid w:val="00A10C53"/>
    <w:rsid w:val="00A1706F"/>
    <w:rsid w:val="00A204D4"/>
    <w:rsid w:val="00A20F8F"/>
    <w:rsid w:val="00A2252D"/>
    <w:rsid w:val="00A232C9"/>
    <w:rsid w:val="00A32043"/>
    <w:rsid w:val="00A33058"/>
    <w:rsid w:val="00A338CB"/>
    <w:rsid w:val="00A3566C"/>
    <w:rsid w:val="00A363D1"/>
    <w:rsid w:val="00A36603"/>
    <w:rsid w:val="00A4728D"/>
    <w:rsid w:val="00A47622"/>
    <w:rsid w:val="00A5017B"/>
    <w:rsid w:val="00A50966"/>
    <w:rsid w:val="00A51CD8"/>
    <w:rsid w:val="00A53F61"/>
    <w:rsid w:val="00A542F8"/>
    <w:rsid w:val="00A566EF"/>
    <w:rsid w:val="00A57438"/>
    <w:rsid w:val="00A60017"/>
    <w:rsid w:val="00A61050"/>
    <w:rsid w:val="00A62B67"/>
    <w:rsid w:val="00A73EDB"/>
    <w:rsid w:val="00A76AD2"/>
    <w:rsid w:val="00A803AB"/>
    <w:rsid w:val="00A82395"/>
    <w:rsid w:val="00A8347D"/>
    <w:rsid w:val="00A847CD"/>
    <w:rsid w:val="00A862CE"/>
    <w:rsid w:val="00A87693"/>
    <w:rsid w:val="00A9013D"/>
    <w:rsid w:val="00A901F6"/>
    <w:rsid w:val="00A931D0"/>
    <w:rsid w:val="00A959F8"/>
    <w:rsid w:val="00A9725D"/>
    <w:rsid w:val="00A97C65"/>
    <w:rsid w:val="00AA05FA"/>
    <w:rsid w:val="00AA0D37"/>
    <w:rsid w:val="00AC423A"/>
    <w:rsid w:val="00AC50FC"/>
    <w:rsid w:val="00AC6EA0"/>
    <w:rsid w:val="00AD4C6F"/>
    <w:rsid w:val="00AD527A"/>
    <w:rsid w:val="00AD55E4"/>
    <w:rsid w:val="00AD6892"/>
    <w:rsid w:val="00AE2909"/>
    <w:rsid w:val="00AE325D"/>
    <w:rsid w:val="00AE35DE"/>
    <w:rsid w:val="00AE4C09"/>
    <w:rsid w:val="00AE6C75"/>
    <w:rsid w:val="00AF1005"/>
    <w:rsid w:val="00AF42A1"/>
    <w:rsid w:val="00B00E23"/>
    <w:rsid w:val="00B03903"/>
    <w:rsid w:val="00B049D8"/>
    <w:rsid w:val="00B050E0"/>
    <w:rsid w:val="00B05595"/>
    <w:rsid w:val="00B07D6E"/>
    <w:rsid w:val="00B16021"/>
    <w:rsid w:val="00B1735D"/>
    <w:rsid w:val="00B21A41"/>
    <w:rsid w:val="00B303AF"/>
    <w:rsid w:val="00B31081"/>
    <w:rsid w:val="00B34D4F"/>
    <w:rsid w:val="00B35347"/>
    <w:rsid w:val="00B360C3"/>
    <w:rsid w:val="00B368F1"/>
    <w:rsid w:val="00B37AF5"/>
    <w:rsid w:val="00B40ABE"/>
    <w:rsid w:val="00B44238"/>
    <w:rsid w:val="00B45829"/>
    <w:rsid w:val="00B45BBE"/>
    <w:rsid w:val="00B51253"/>
    <w:rsid w:val="00B514DF"/>
    <w:rsid w:val="00B52763"/>
    <w:rsid w:val="00B550C8"/>
    <w:rsid w:val="00B56EE2"/>
    <w:rsid w:val="00B60C08"/>
    <w:rsid w:val="00B62A96"/>
    <w:rsid w:val="00B63127"/>
    <w:rsid w:val="00B63165"/>
    <w:rsid w:val="00B6600B"/>
    <w:rsid w:val="00B70B1C"/>
    <w:rsid w:val="00B70F0B"/>
    <w:rsid w:val="00B72ED8"/>
    <w:rsid w:val="00B73052"/>
    <w:rsid w:val="00B7332D"/>
    <w:rsid w:val="00B74EE6"/>
    <w:rsid w:val="00B8434A"/>
    <w:rsid w:val="00B85AC1"/>
    <w:rsid w:val="00B87529"/>
    <w:rsid w:val="00B91DF7"/>
    <w:rsid w:val="00B96188"/>
    <w:rsid w:val="00BA0E53"/>
    <w:rsid w:val="00BA2B54"/>
    <w:rsid w:val="00BA2EF6"/>
    <w:rsid w:val="00BA4508"/>
    <w:rsid w:val="00BA6302"/>
    <w:rsid w:val="00BA7ACC"/>
    <w:rsid w:val="00BB185F"/>
    <w:rsid w:val="00BB20BC"/>
    <w:rsid w:val="00BB284E"/>
    <w:rsid w:val="00BB401E"/>
    <w:rsid w:val="00BB64BF"/>
    <w:rsid w:val="00BB6DDF"/>
    <w:rsid w:val="00BB74EE"/>
    <w:rsid w:val="00BB77C8"/>
    <w:rsid w:val="00BD1493"/>
    <w:rsid w:val="00BD3FE2"/>
    <w:rsid w:val="00BD555F"/>
    <w:rsid w:val="00BD631C"/>
    <w:rsid w:val="00BD758E"/>
    <w:rsid w:val="00BE1591"/>
    <w:rsid w:val="00BE2BFF"/>
    <w:rsid w:val="00BE3E9F"/>
    <w:rsid w:val="00BE6A47"/>
    <w:rsid w:val="00BF1DC2"/>
    <w:rsid w:val="00BF427B"/>
    <w:rsid w:val="00BF448F"/>
    <w:rsid w:val="00BF52E3"/>
    <w:rsid w:val="00BF5FB3"/>
    <w:rsid w:val="00C01F76"/>
    <w:rsid w:val="00C12E0F"/>
    <w:rsid w:val="00C14C5B"/>
    <w:rsid w:val="00C171E8"/>
    <w:rsid w:val="00C17742"/>
    <w:rsid w:val="00C17B6A"/>
    <w:rsid w:val="00C22369"/>
    <w:rsid w:val="00C24019"/>
    <w:rsid w:val="00C34D0F"/>
    <w:rsid w:val="00C34E3B"/>
    <w:rsid w:val="00C3662A"/>
    <w:rsid w:val="00C40B06"/>
    <w:rsid w:val="00C4137C"/>
    <w:rsid w:val="00C4145F"/>
    <w:rsid w:val="00C43519"/>
    <w:rsid w:val="00C503BA"/>
    <w:rsid w:val="00C50403"/>
    <w:rsid w:val="00C51EE5"/>
    <w:rsid w:val="00C520A2"/>
    <w:rsid w:val="00C54413"/>
    <w:rsid w:val="00C548BE"/>
    <w:rsid w:val="00C54FFD"/>
    <w:rsid w:val="00C60A0D"/>
    <w:rsid w:val="00C6147C"/>
    <w:rsid w:val="00C616F7"/>
    <w:rsid w:val="00C6198F"/>
    <w:rsid w:val="00C62CC4"/>
    <w:rsid w:val="00C664A6"/>
    <w:rsid w:val="00C74139"/>
    <w:rsid w:val="00C755F3"/>
    <w:rsid w:val="00C8680A"/>
    <w:rsid w:val="00C87CCC"/>
    <w:rsid w:val="00C90B6B"/>
    <w:rsid w:val="00C90C83"/>
    <w:rsid w:val="00C9280F"/>
    <w:rsid w:val="00C933C7"/>
    <w:rsid w:val="00C9515B"/>
    <w:rsid w:val="00C971FD"/>
    <w:rsid w:val="00C973FB"/>
    <w:rsid w:val="00CA4336"/>
    <w:rsid w:val="00CA56B9"/>
    <w:rsid w:val="00CA6552"/>
    <w:rsid w:val="00CA6F98"/>
    <w:rsid w:val="00CA6FB2"/>
    <w:rsid w:val="00CA708A"/>
    <w:rsid w:val="00CB27A3"/>
    <w:rsid w:val="00CB3569"/>
    <w:rsid w:val="00CB56A8"/>
    <w:rsid w:val="00CC1B3C"/>
    <w:rsid w:val="00CD1C3B"/>
    <w:rsid w:val="00CD2295"/>
    <w:rsid w:val="00CE2ED8"/>
    <w:rsid w:val="00CE2F8B"/>
    <w:rsid w:val="00CE3789"/>
    <w:rsid w:val="00CE7294"/>
    <w:rsid w:val="00CF10F8"/>
    <w:rsid w:val="00CF4FF2"/>
    <w:rsid w:val="00CF6A28"/>
    <w:rsid w:val="00D00969"/>
    <w:rsid w:val="00D009BC"/>
    <w:rsid w:val="00D012F3"/>
    <w:rsid w:val="00D026D3"/>
    <w:rsid w:val="00D032E4"/>
    <w:rsid w:val="00D0388E"/>
    <w:rsid w:val="00D04846"/>
    <w:rsid w:val="00D04A45"/>
    <w:rsid w:val="00D1136D"/>
    <w:rsid w:val="00D17958"/>
    <w:rsid w:val="00D17C53"/>
    <w:rsid w:val="00D2034D"/>
    <w:rsid w:val="00D20A75"/>
    <w:rsid w:val="00D216CB"/>
    <w:rsid w:val="00D2224E"/>
    <w:rsid w:val="00D23C7A"/>
    <w:rsid w:val="00D245CD"/>
    <w:rsid w:val="00D27070"/>
    <w:rsid w:val="00D2731A"/>
    <w:rsid w:val="00D279E9"/>
    <w:rsid w:val="00D31E2A"/>
    <w:rsid w:val="00D347D4"/>
    <w:rsid w:val="00D369F7"/>
    <w:rsid w:val="00D4159F"/>
    <w:rsid w:val="00D4200A"/>
    <w:rsid w:val="00D42594"/>
    <w:rsid w:val="00D434CE"/>
    <w:rsid w:val="00D444AE"/>
    <w:rsid w:val="00D4788B"/>
    <w:rsid w:val="00D51136"/>
    <w:rsid w:val="00D512E8"/>
    <w:rsid w:val="00D51A09"/>
    <w:rsid w:val="00D5560F"/>
    <w:rsid w:val="00D55D95"/>
    <w:rsid w:val="00D56DAC"/>
    <w:rsid w:val="00D574C2"/>
    <w:rsid w:val="00D579CD"/>
    <w:rsid w:val="00D57EDF"/>
    <w:rsid w:val="00D601D2"/>
    <w:rsid w:val="00D60C61"/>
    <w:rsid w:val="00D6181E"/>
    <w:rsid w:val="00D67925"/>
    <w:rsid w:val="00D7005F"/>
    <w:rsid w:val="00D74CE0"/>
    <w:rsid w:val="00D82C0B"/>
    <w:rsid w:val="00D82C26"/>
    <w:rsid w:val="00D82C9A"/>
    <w:rsid w:val="00D857E4"/>
    <w:rsid w:val="00D87218"/>
    <w:rsid w:val="00D90D22"/>
    <w:rsid w:val="00D937C8"/>
    <w:rsid w:val="00D9430B"/>
    <w:rsid w:val="00D9560A"/>
    <w:rsid w:val="00D95E60"/>
    <w:rsid w:val="00D962EE"/>
    <w:rsid w:val="00D9689D"/>
    <w:rsid w:val="00DA0D84"/>
    <w:rsid w:val="00DA6CC9"/>
    <w:rsid w:val="00DA7BF6"/>
    <w:rsid w:val="00DB5E40"/>
    <w:rsid w:val="00DB724F"/>
    <w:rsid w:val="00DB7F89"/>
    <w:rsid w:val="00DC00C9"/>
    <w:rsid w:val="00DC0ACF"/>
    <w:rsid w:val="00DC2363"/>
    <w:rsid w:val="00DC2A7A"/>
    <w:rsid w:val="00DC3DD4"/>
    <w:rsid w:val="00DC62FC"/>
    <w:rsid w:val="00DC6EAF"/>
    <w:rsid w:val="00DC767D"/>
    <w:rsid w:val="00DD228C"/>
    <w:rsid w:val="00DD2860"/>
    <w:rsid w:val="00DD45D0"/>
    <w:rsid w:val="00DE01D6"/>
    <w:rsid w:val="00DE21F1"/>
    <w:rsid w:val="00DE3CC4"/>
    <w:rsid w:val="00DE7BEE"/>
    <w:rsid w:val="00DF4647"/>
    <w:rsid w:val="00DF60BD"/>
    <w:rsid w:val="00DF660E"/>
    <w:rsid w:val="00E00317"/>
    <w:rsid w:val="00E044AD"/>
    <w:rsid w:val="00E061C5"/>
    <w:rsid w:val="00E07F2F"/>
    <w:rsid w:val="00E10333"/>
    <w:rsid w:val="00E135C6"/>
    <w:rsid w:val="00E1407F"/>
    <w:rsid w:val="00E15221"/>
    <w:rsid w:val="00E1734E"/>
    <w:rsid w:val="00E22B44"/>
    <w:rsid w:val="00E26781"/>
    <w:rsid w:val="00E31743"/>
    <w:rsid w:val="00E32D8D"/>
    <w:rsid w:val="00E33E9E"/>
    <w:rsid w:val="00E3468D"/>
    <w:rsid w:val="00E36693"/>
    <w:rsid w:val="00E42937"/>
    <w:rsid w:val="00E44776"/>
    <w:rsid w:val="00E554D9"/>
    <w:rsid w:val="00E57650"/>
    <w:rsid w:val="00E60734"/>
    <w:rsid w:val="00E647DD"/>
    <w:rsid w:val="00E6667B"/>
    <w:rsid w:val="00E66BE4"/>
    <w:rsid w:val="00E72156"/>
    <w:rsid w:val="00E724E8"/>
    <w:rsid w:val="00E759C2"/>
    <w:rsid w:val="00E77565"/>
    <w:rsid w:val="00E77C5D"/>
    <w:rsid w:val="00E84510"/>
    <w:rsid w:val="00E85AC8"/>
    <w:rsid w:val="00E87D68"/>
    <w:rsid w:val="00E906CF"/>
    <w:rsid w:val="00E906F9"/>
    <w:rsid w:val="00E90EC1"/>
    <w:rsid w:val="00E91EF7"/>
    <w:rsid w:val="00E93C45"/>
    <w:rsid w:val="00E940C9"/>
    <w:rsid w:val="00E94345"/>
    <w:rsid w:val="00E9782F"/>
    <w:rsid w:val="00EA0B93"/>
    <w:rsid w:val="00EA1EC2"/>
    <w:rsid w:val="00EA1FC7"/>
    <w:rsid w:val="00EA7CB7"/>
    <w:rsid w:val="00EB7026"/>
    <w:rsid w:val="00EC0BAB"/>
    <w:rsid w:val="00EC6026"/>
    <w:rsid w:val="00EC6F52"/>
    <w:rsid w:val="00EC73AD"/>
    <w:rsid w:val="00ED1B1B"/>
    <w:rsid w:val="00ED3053"/>
    <w:rsid w:val="00ED5A1C"/>
    <w:rsid w:val="00ED615E"/>
    <w:rsid w:val="00EE348B"/>
    <w:rsid w:val="00EE35BF"/>
    <w:rsid w:val="00EE445F"/>
    <w:rsid w:val="00EE46D5"/>
    <w:rsid w:val="00EF2D03"/>
    <w:rsid w:val="00EF698D"/>
    <w:rsid w:val="00F00622"/>
    <w:rsid w:val="00F010EE"/>
    <w:rsid w:val="00F07E0D"/>
    <w:rsid w:val="00F11EEB"/>
    <w:rsid w:val="00F17C6C"/>
    <w:rsid w:val="00F2009B"/>
    <w:rsid w:val="00F203AE"/>
    <w:rsid w:val="00F3027E"/>
    <w:rsid w:val="00F31A46"/>
    <w:rsid w:val="00F3281E"/>
    <w:rsid w:val="00F32C42"/>
    <w:rsid w:val="00F331AC"/>
    <w:rsid w:val="00F34239"/>
    <w:rsid w:val="00F34E49"/>
    <w:rsid w:val="00F3558B"/>
    <w:rsid w:val="00F36E48"/>
    <w:rsid w:val="00F3716F"/>
    <w:rsid w:val="00F37A00"/>
    <w:rsid w:val="00F37E83"/>
    <w:rsid w:val="00F42BD3"/>
    <w:rsid w:val="00F42F53"/>
    <w:rsid w:val="00F45EA1"/>
    <w:rsid w:val="00F474D5"/>
    <w:rsid w:val="00F475BA"/>
    <w:rsid w:val="00F54306"/>
    <w:rsid w:val="00F5501E"/>
    <w:rsid w:val="00F55218"/>
    <w:rsid w:val="00F61B7C"/>
    <w:rsid w:val="00F632D4"/>
    <w:rsid w:val="00F6383E"/>
    <w:rsid w:val="00F66AC0"/>
    <w:rsid w:val="00F66E37"/>
    <w:rsid w:val="00F672E1"/>
    <w:rsid w:val="00F678BC"/>
    <w:rsid w:val="00F67D51"/>
    <w:rsid w:val="00F7082F"/>
    <w:rsid w:val="00F746AB"/>
    <w:rsid w:val="00F770E7"/>
    <w:rsid w:val="00F804EE"/>
    <w:rsid w:val="00F83627"/>
    <w:rsid w:val="00F84976"/>
    <w:rsid w:val="00F871A6"/>
    <w:rsid w:val="00F94A1A"/>
    <w:rsid w:val="00F962C4"/>
    <w:rsid w:val="00FA11CC"/>
    <w:rsid w:val="00FA147C"/>
    <w:rsid w:val="00FA1A4E"/>
    <w:rsid w:val="00FA2707"/>
    <w:rsid w:val="00FA3EF1"/>
    <w:rsid w:val="00FA4FF7"/>
    <w:rsid w:val="00FA574D"/>
    <w:rsid w:val="00FA796C"/>
    <w:rsid w:val="00FB046F"/>
    <w:rsid w:val="00FB14C5"/>
    <w:rsid w:val="00FB2A1C"/>
    <w:rsid w:val="00FB3A77"/>
    <w:rsid w:val="00FB60B6"/>
    <w:rsid w:val="00FB6F33"/>
    <w:rsid w:val="00FB73CE"/>
    <w:rsid w:val="00FC0D22"/>
    <w:rsid w:val="00FC201B"/>
    <w:rsid w:val="00FC38DB"/>
    <w:rsid w:val="00FC547F"/>
    <w:rsid w:val="00FC7F94"/>
    <w:rsid w:val="00FD03C3"/>
    <w:rsid w:val="00FD15EA"/>
    <w:rsid w:val="00FD3311"/>
    <w:rsid w:val="00FD4548"/>
    <w:rsid w:val="00FD7748"/>
    <w:rsid w:val="00FD7AC0"/>
    <w:rsid w:val="00FE40ED"/>
    <w:rsid w:val="00FE5867"/>
    <w:rsid w:val="00FE5A12"/>
    <w:rsid w:val="00FE5B90"/>
    <w:rsid w:val="00FF2961"/>
    <w:rsid w:val="00FF3B37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9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a"/>
    <w:link w:val="Heading3Char"/>
    <w:uiPriority w:val="99"/>
    <w:qFormat/>
    <w:rsid w:val="00095EB7"/>
    <w:pPr>
      <w:suppressAutoHyphens/>
      <w:spacing w:after="240"/>
      <w:ind w:left="567" w:right="567"/>
      <w:jc w:val="center"/>
      <w:outlineLvl w:val="2"/>
    </w:pPr>
    <w:rPr>
      <w:rFonts w:ascii="ISOCPEUR" w:eastAsia="SimSun" w:hAnsi="ISOCPEUR" w:cs="ISOCPEUR"/>
      <w:i/>
      <w:iCs/>
      <w:color w:val="0000FF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EB7"/>
    <w:pPr>
      <w:keepNext/>
      <w:ind w:firstLine="540"/>
      <w:jc w:val="both"/>
      <w:outlineLvl w:val="3"/>
    </w:pPr>
    <w:rPr>
      <w:rFonts w:ascii="ISOCPEUR" w:hAnsi="ISOCPEUR" w:cs="ISOCPEUR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EB7"/>
    <w:pPr>
      <w:keepNext/>
      <w:tabs>
        <w:tab w:val="num" w:pos="1571"/>
      </w:tabs>
      <w:ind w:right="317" w:firstLine="540"/>
      <w:jc w:val="both"/>
      <w:outlineLvl w:val="4"/>
    </w:pPr>
    <w:rPr>
      <w:rFonts w:ascii="ISOCPEUR" w:hAnsi="ISOCPEUR" w:cs="ISOCPEUR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EB7"/>
    <w:pPr>
      <w:keepNext/>
      <w:ind w:left="-57" w:right="-57"/>
      <w:jc w:val="center"/>
      <w:outlineLvl w:val="5"/>
    </w:pPr>
    <w:rPr>
      <w:rFonts w:ascii="ISOCPEUR" w:hAnsi="ISOCPEUR" w:cs="ISOCPEUR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7A25"/>
    <w:pPr>
      <w:keepNext/>
      <w:spacing w:before="120" w:after="120"/>
      <w:jc w:val="center"/>
      <w:outlineLvl w:val="6"/>
    </w:pPr>
    <w:rPr>
      <w:rFonts w:ascii="Verdana" w:hAnsi="Verdana" w:cs="Verdan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7A25"/>
    <w:pPr>
      <w:keepNext/>
      <w:jc w:val="center"/>
      <w:outlineLvl w:val="7"/>
    </w:pPr>
    <w:rPr>
      <w:rFonts w:ascii="Verdana" w:hAnsi="Verdana" w:cs="Verdana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7A25"/>
    <w:pPr>
      <w:keepNext/>
      <w:spacing w:after="3600" w:line="360" w:lineRule="auto"/>
      <w:jc w:val="center"/>
      <w:outlineLvl w:val="8"/>
    </w:pPr>
    <w:rPr>
      <w:rFonts w:ascii="Verdana" w:hAnsi="Verdana" w:cs="Verdana"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A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A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B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B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B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BC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7A25"/>
    <w:rPr>
      <w:rFonts w:ascii="Verdana" w:hAnsi="Verdana" w:cs="Verdan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57A25"/>
    <w:rPr>
      <w:rFonts w:ascii="Verdana" w:hAnsi="Verdana" w:cs="Verdana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57A25"/>
    <w:rPr>
      <w:rFonts w:ascii="Verdana" w:hAnsi="Verdana" w:cs="Verdana"/>
      <w:i/>
      <w:iCs/>
      <w:sz w:val="22"/>
      <w:szCs w:val="22"/>
    </w:rPr>
  </w:style>
  <w:style w:type="paragraph" w:customStyle="1" w:styleId="a">
    <w:name w:val="Диссертация"/>
    <w:basedOn w:val="Normal"/>
    <w:uiPriority w:val="99"/>
    <w:rsid w:val="00095EB7"/>
    <w:pPr>
      <w:ind w:firstLine="567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link w:val="HeaderChar"/>
    <w:uiPriority w:val="99"/>
    <w:rsid w:val="00BF44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8D3"/>
  </w:style>
  <w:style w:type="paragraph" w:styleId="Footer">
    <w:name w:val="footer"/>
    <w:basedOn w:val="Normal"/>
    <w:link w:val="FooterChar"/>
    <w:uiPriority w:val="99"/>
    <w:rsid w:val="00BF44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9C2"/>
  </w:style>
  <w:style w:type="character" w:styleId="PageNumber">
    <w:name w:val="page number"/>
    <w:basedOn w:val="DefaultParagraphFont"/>
    <w:uiPriority w:val="99"/>
    <w:rsid w:val="00BF448F"/>
  </w:style>
  <w:style w:type="paragraph" w:styleId="BodyText">
    <w:name w:val="Body Text"/>
    <w:basedOn w:val="Normal"/>
    <w:link w:val="BodyTextChar"/>
    <w:uiPriority w:val="99"/>
    <w:rsid w:val="0079298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A25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95E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7A25"/>
  </w:style>
  <w:style w:type="paragraph" w:styleId="BodyTextIndent2">
    <w:name w:val="Body Text Indent 2"/>
    <w:basedOn w:val="Normal"/>
    <w:link w:val="BodyTextIndent2Char"/>
    <w:uiPriority w:val="99"/>
    <w:rsid w:val="00095E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7A25"/>
  </w:style>
  <w:style w:type="paragraph" w:styleId="ListNumber5">
    <w:name w:val="List Number 5"/>
    <w:basedOn w:val="Normal"/>
    <w:uiPriority w:val="99"/>
    <w:rsid w:val="00095EB7"/>
    <w:pPr>
      <w:numPr>
        <w:numId w:val="4"/>
      </w:numPr>
      <w:tabs>
        <w:tab w:val="clear" w:pos="1492"/>
        <w:tab w:val="left" w:pos="851"/>
        <w:tab w:val="num" w:pos="927"/>
      </w:tabs>
      <w:ind w:left="851" w:hanging="284"/>
      <w:jc w:val="both"/>
    </w:pPr>
    <w:rPr>
      <w:rFonts w:ascii="Arial" w:hAnsi="Arial" w:cs="Arial"/>
    </w:rPr>
  </w:style>
  <w:style w:type="paragraph" w:styleId="Title">
    <w:name w:val="Title"/>
    <w:basedOn w:val="Normal"/>
    <w:next w:val="a"/>
    <w:link w:val="TitleChar"/>
    <w:uiPriority w:val="99"/>
    <w:qFormat/>
    <w:rsid w:val="00095EB7"/>
    <w:pPr>
      <w:suppressAutoHyphens/>
      <w:spacing w:after="60"/>
      <w:jc w:val="center"/>
    </w:pPr>
    <w:rPr>
      <w:rFonts w:ascii="Arial" w:eastAsia="SimSun" w:hAnsi="Arial" w:cs="Arial"/>
      <w:i/>
      <w:iCs/>
      <w:color w:val="008000"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EF"/>
    <w:rPr>
      <w:rFonts w:ascii="Arial" w:eastAsia="SimSun" w:hAnsi="Arial" w:cs="Arial"/>
      <w:i/>
      <w:iCs/>
      <w:color w:val="008000"/>
      <w:kern w:val="28"/>
      <w:lang w:val="ru-RU" w:eastAsia="ru-RU"/>
    </w:rPr>
  </w:style>
  <w:style w:type="paragraph" w:styleId="ListBullet3">
    <w:name w:val="List Bullet 3"/>
    <w:basedOn w:val="Normal"/>
    <w:autoRedefine/>
    <w:uiPriority w:val="99"/>
    <w:rsid w:val="00095EB7"/>
    <w:pPr>
      <w:numPr>
        <w:numId w:val="5"/>
      </w:numPr>
      <w:tabs>
        <w:tab w:val="clear" w:pos="926"/>
        <w:tab w:val="left" w:pos="851"/>
        <w:tab w:val="num" w:pos="984"/>
      </w:tabs>
      <w:ind w:left="851" w:hanging="227"/>
      <w:jc w:val="both"/>
    </w:pPr>
    <w:rPr>
      <w:rFonts w:ascii="Arial" w:eastAsia="SimSun" w:hAnsi="Arial" w:cs="Arial"/>
    </w:rPr>
  </w:style>
  <w:style w:type="paragraph" w:styleId="BodyText2">
    <w:name w:val="Body Text 2"/>
    <w:basedOn w:val="Normal"/>
    <w:link w:val="BodyText2Char"/>
    <w:uiPriority w:val="99"/>
    <w:rsid w:val="009416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2BC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41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2BC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416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2BCD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416E1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B45BB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7A25"/>
    <w:rPr>
      <w:rFonts w:ascii="Courier New" w:hAnsi="Courier New" w:cs="Courier New"/>
    </w:rPr>
  </w:style>
  <w:style w:type="paragraph" w:customStyle="1" w:styleId="1">
    <w:name w:val="Заголовок_1"/>
    <w:basedOn w:val="Normal"/>
    <w:next w:val="Normal"/>
    <w:uiPriority w:val="99"/>
    <w:rsid w:val="00927369"/>
    <w:pPr>
      <w:spacing w:after="320"/>
      <w:jc w:val="center"/>
      <w:outlineLvl w:val="1"/>
    </w:pPr>
    <w:rPr>
      <w:b/>
      <w:bCs/>
      <w:sz w:val="32"/>
      <w:szCs w:val="32"/>
    </w:rPr>
  </w:style>
  <w:style w:type="paragraph" w:customStyle="1" w:styleId="a0">
    <w:name w:val="Абзац"/>
    <w:basedOn w:val="Normal"/>
    <w:uiPriority w:val="99"/>
    <w:rsid w:val="00927369"/>
    <w:pPr>
      <w:ind w:firstLine="851"/>
      <w:jc w:val="both"/>
    </w:pPr>
    <w:rPr>
      <w:sz w:val="28"/>
      <w:szCs w:val="28"/>
    </w:rPr>
  </w:style>
  <w:style w:type="paragraph" w:customStyle="1" w:styleId="a1">
    <w:name w:val="Лена"/>
    <w:basedOn w:val="Normal"/>
    <w:uiPriority w:val="99"/>
    <w:rsid w:val="008D17E6"/>
    <w:pPr>
      <w:jc w:val="center"/>
    </w:pPr>
    <w:rPr>
      <w:b/>
      <w:bCs/>
      <w:sz w:val="32"/>
      <w:szCs w:val="32"/>
    </w:rPr>
  </w:style>
  <w:style w:type="paragraph" w:customStyle="1" w:styleId="a2">
    <w:name w:val="Текстовка"/>
    <w:basedOn w:val="Normal"/>
    <w:uiPriority w:val="99"/>
    <w:rsid w:val="00936E3B"/>
    <w:pPr>
      <w:ind w:firstLine="720"/>
      <w:jc w:val="both"/>
    </w:pPr>
    <w:rPr>
      <w:rFonts w:ascii="Arial" w:hAnsi="Arial" w:cs="Arial"/>
      <w:kern w:val="16"/>
      <w:sz w:val="28"/>
      <w:szCs w:val="28"/>
    </w:rPr>
  </w:style>
  <w:style w:type="paragraph" w:customStyle="1" w:styleId="a3">
    <w:name w:val="НаКурсач"/>
    <w:basedOn w:val="Normal"/>
    <w:uiPriority w:val="99"/>
    <w:rsid w:val="00936E3B"/>
    <w:pPr>
      <w:spacing w:line="312" w:lineRule="auto"/>
      <w:jc w:val="both"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A566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Kkk">
    <w:name w:val="Kkk"/>
    <w:uiPriority w:val="99"/>
    <w:rsid w:val="00A566EF"/>
    <w:pPr>
      <w:ind w:firstLine="851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rsid w:val="00A566EF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a4">
    <w:name w:val="Чертежный"/>
    <w:uiPriority w:val="99"/>
    <w:rsid w:val="004F721C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0638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4F44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094388"/>
    <w:pPr>
      <w:tabs>
        <w:tab w:val="center" w:pos="4820"/>
        <w:tab w:val="right" w:pos="9640"/>
      </w:tabs>
      <w:spacing w:line="360" w:lineRule="auto"/>
      <w:ind w:firstLine="426"/>
      <w:jc w:val="both"/>
    </w:pPr>
    <w:rPr>
      <w:rFonts w:ascii="ISOCPEUR" w:hAnsi="ISOCPEUR" w:cs="ISOCPEUR"/>
      <w:sz w:val="28"/>
      <w:szCs w:val="28"/>
    </w:rPr>
  </w:style>
  <w:style w:type="character" w:customStyle="1" w:styleId="MTDisplayEquation0">
    <w:name w:val="MTDisplayEquation Знак"/>
    <w:link w:val="MTDisplayEquation"/>
    <w:uiPriority w:val="99"/>
    <w:locked/>
    <w:rsid w:val="00094388"/>
    <w:rPr>
      <w:rFonts w:ascii="ISOCPEUR" w:hAnsi="ISOCPEUR" w:cs="ISOCPEUR"/>
      <w:sz w:val="28"/>
      <w:szCs w:val="28"/>
    </w:rPr>
  </w:style>
  <w:style w:type="paragraph" w:customStyle="1" w:styleId="12">
    <w:name w:val="Стиль1"/>
    <w:basedOn w:val="Normal"/>
    <w:uiPriority w:val="99"/>
    <w:rsid w:val="00557A25"/>
    <w:pPr>
      <w:jc w:val="center"/>
    </w:pPr>
    <w:rPr>
      <w:rFonts w:ascii="DDD TikTak_New" w:hAnsi="DDD TikTak_New" w:cs="DDD TikTak_New"/>
      <w:i/>
      <w:iCs/>
      <w:sz w:val="22"/>
      <w:szCs w:val="22"/>
    </w:rPr>
  </w:style>
  <w:style w:type="character" w:styleId="Emphasis">
    <w:name w:val="Emphasis"/>
    <w:aliases w:val="Times 12"/>
    <w:basedOn w:val="DefaultParagraphFont"/>
    <w:uiPriority w:val="99"/>
    <w:qFormat/>
    <w:rsid w:val="000B5C13"/>
    <w:rPr>
      <w:rFonts w:ascii="Times New Roman" w:hAnsi="Times New Roman" w:cs="Times New Roman"/>
      <w:sz w:val="24"/>
      <w:szCs w:val="24"/>
    </w:rPr>
  </w:style>
  <w:style w:type="paragraph" w:customStyle="1" w:styleId="2">
    <w:name w:val="ЗАГЛАВ 2"/>
    <w:basedOn w:val="Heading2"/>
    <w:next w:val="a2"/>
    <w:autoRedefine/>
    <w:uiPriority w:val="99"/>
    <w:rsid w:val="00557A25"/>
    <w:pPr>
      <w:spacing w:before="120" w:after="360"/>
      <w:jc w:val="center"/>
    </w:pPr>
    <w:rPr>
      <w:i w:val="0"/>
      <w:iCs w:val="0"/>
      <w:sz w:val="32"/>
      <w:szCs w:val="32"/>
    </w:rPr>
  </w:style>
  <w:style w:type="paragraph" w:customStyle="1" w:styleId="3">
    <w:name w:val="ЗАГЛАВ 3"/>
    <w:basedOn w:val="2"/>
    <w:autoRedefine/>
    <w:uiPriority w:val="99"/>
    <w:rsid w:val="00557A25"/>
    <w:rPr>
      <w:sz w:val="30"/>
      <w:szCs w:val="30"/>
    </w:rPr>
  </w:style>
  <w:style w:type="paragraph" w:customStyle="1" w:styleId="13">
    <w:name w:val="ЗАГЛАВ 1"/>
    <w:basedOn w:val="2"/>
    <w:next w:val="a2"/>
    <w:autoRedefine/>
    <w:uiPriority w:val="99"/>
    <w:rsid w:val="00557A25"/>
    <w:pPr>
      <w:tabs>
        <w:tab w:val="left" w:pos="9127"/>
      </w:tabs>
      <w:spacing w:line="360" w:lineRule="auto"/>
    </w:pPr>
    <w:rPr>
      <w:caps/>
    </w:rPr>
  </w:style>
  <w:style w:type="paragraph" w:styleId="FootnoteText">
    <w:name w:val="footnote text"/>
    <w:basedOn w:val="Normal"/>
    <w:link w:val="FootnoteTextChar"/>
    <w:uiPriority w:val="99"/>
    <w:semiHidden/>
    <w:rsid w:val="00557A2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7A25"/>
  </w:style>
  <w:style w:type="character" w:styleId="FootnoteReference">
    <w:name w:val="footnote reference"/>
    <w:basedOn w:val="DefaultParagraphFont"/>
    <w:uiPriority w:val="99"/>
    <w:semiHidden/>
    <w:rsid w:val="00557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57A25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57A25"/>
  </w:style>
  <w:style w:type="character" w:styleId="EndnoteReference">
    <w:name w:val="endnote reference"/>
    <w:basedOn w:val="DefaultParagraphFont"/>
    <w:uiPriority w:val="99"/>
    <w:semiHidden/>
    <w:rsid w:val="00557A25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557A25"/>
  </w:style>
  <w:style w:type="paragraph" w:styleId="TOC2">
    <w:name w:val="toc 2"/>
    <w:basedOn w:val="Normal"/>
    <w:next w:val="Normal"/>
    <w:autoRedefine/>
    <w:uiPriority w:val="99"/>
    <w:semiHidden/>
    <w:rsid w:val="00557A2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557A25"/>
    <w:pPr>
      <w:ind w:left="480"/>
    </w:pPr>
  </w:style>
  <w:style w:type="character" w:styleId="Hyperlink">
    <w:name w:val="Hyperlink"/>
    <w:basedOn w:val="DefaultParagraphFont"/>
    <w:uiPriority w:val="99"/>
    <w:rsid w:val="00557A25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557A2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57A2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57A2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57A2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57A2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57A25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557A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57A25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rsid w:val="00557A25"/>
    <w:rPr>
      <w:color w:val="800080"/>
      <w:u w:val="single"/>
    </w:rPr>
  </w:style>
  <w:style w:type="paragraph" w:styleId="List2">
    <w:name w:val="List 2"/>
    <w:basedOn w:val="Normal"/>
    <w:uiPriority w:val="99"/>
    <w:rsid w:val="00557A25"/>
    <w:pPr>
      <w:ind w:left="566" w:hanging="283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5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7A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57A25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7A25"/>
    <w:rPr>
      <w:sz w:val="32"/>
      <w:szCs w:val="32"/>
    </w:rPr>
  </w:style>
  <w:style w:type="paragraph" w:customStyle="1" w:styleId="FR1">
    <w:name w:val="FR1"/>
    <w:uiPriority w:val="99"/>
    <w:rsid w:val="00557A25"/>
    <w:pPr>
      <w:widowControl w:val="0"/>
      <w:autoSpaceDE w:val="0"/>
      <w:autoSpaceDN w:val="0"/>
      <w:adjustRightInd w:val="0"/>
      <w:ind w:firstLine="360"/>
      <w:jc w:val="both"/>
    </w:pPr>
    <w:rPr>
      <w:sz w:val="16"/>
      <w:szCs w:val="16"/>
    </w:rPr>
  </w:style>
  <w:style w:type="paragraph" w:customStyle="1" w:styleId="12pt">
    <w:name w:val="Основной текст с отступом + 12 pt"/>
    <w:aliases w:val="по ширине,Слева:  0 см,Первая строка:  0..."/>
    <w:basedOn w:val="BodyTextIndent"/>
    <w:uiPriority w:val="99"/>
    <w:rsid w:val="00557A25"/>
    <w:pPr>
      <w:spacing w:after="0"/>
      <w:ind w:left="0" w:firstLine="426"/>
      <w:jc w:val="both"/>
    </w:pPr>
    <w:rPr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557A25"/>
    <w:rPr>
      <w:sz w:val="24"/>
      <w:szCs w:val="24"/>
    </w:rPr>
  </w:style>
  <w:style w:type="paragraph" w:customStyle="1" w:styleId="1-">
    <w:name w:val="Заголовок 1-основн"/>
    <w:basedOn w:val="Heading1"/>
    <w:uiPriority w:val="99"/>
    <w:rsid w:val="00557A25"/>
    <w:pPr>
      <w:widowControl w:val="0"/>
      <w:spacing w:before="0" w:after="0" w:line="312" w:lineRule="auto"/>
      <w:ind w:firstLine="709"/>
      <w:jc w:val="center"/>
    </w:pPr>
    <w:rPr>
      <w:kern w:val="0"/>
      <w:sz w:val="26"/>
      <w:szCs w:val="26"/>
    </w:rPr>
  </w:style>
  <w:style w:type="paragraph" w:customStyle="1" w:styleId="1-1">
    <w:name w:val="Заголовок 1-1"/>
    <w:basedOn w:val="Normal"/>
    <w:uiPriority w:val="99"/>
    <w:rsid w:val="00557A25"/>
    <w:pPr>
      <w:widowControl w:val="0"/>
      <w:spacing w:line="264" w:lineRule="auto"/>
      <w:ind w:firstLine="142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a5">
    <w:name w:val="Формула"/>
    <w:basedOn w:val="Normal"/>
    <w:uiPriority w:val="99"/>
    <w:rsid w:val="00557A25"/>
    <w:pPr>
      <w:tabs>
        <w:tab w:val="right" w:pos="9412"/>
      </w:tabs>
      <w:spacing w:before="60" w:after="60"/>
      <w:ind w:firstLine="567"/>
      <w:jc w:val="both"/>
    </w:pPr>
    <w:rPr>
      <w:i/>
      <w:iCs/>
      <w:sz w:val="26"/>
      <w:szCs w:val="26"/>
    </w:rPr>
  </w:style>
  <w:style w:type="character" w:customStyle="1" w:styleId="FontStyle19">
    <w:name w:val="Font Style19"/>
    <w:uiPriority w:val="99"/>
    <w:rsid w:val="00557A25"/>
    <w:rPr>
      <w:rFonts w:ascii="Arial" w:hAnsi="Arial" w:cs="Arial"/>
      <w:b/>
      <w:bCs/>
      <w:i/>
      <w:iCs/>
      <w:sz w:val="12"/>
      <w:szCs w:val="12"/>
    </w:rPr>
  </w:style>
  <w:style w:type="paragraph" w:customStyle="1" w:styleId="Style6">
    <w:name w:val="Style6"/>
    <w:basedOn w:val="Normal"/>
    <w:uiPriority w:val="99"/>
    <w:rsid w:val="00557A25"/>
    <w:pPr>
      <w:widowControl w:val="0"/>
      <w:autoSpaceDE w:val="0"/>
      <w:autoSpaceDN w:val="0"/>
      <w:adjustRightInd w:val="0"/>
      <w:spacing w:line="211" w:lineRule="exact"/>
      <w:ind w:hanging="691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557A25"/>
    <w:pPr>
      <w:widowControl w:val="0"/>
      <w:autoSpaceDE w:val="0"/>
      <w:autoSpaceDN w:val="0"/>
      <w:adjustRightInd w:val="0"/>
      <w:spacing w:line="269" w:lineRule="exact"/>
      <w:ind w:hanging="504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557A25"/>
    <w:rPr>
      <w:rFonts w:ascii="Arial" w:hAnsi="Arial" w:cs="Arial"/>
      <w:b/>
      <w:bCs/>
      <w:i/>
      <w:iCs/>
      <w:spacing w:val="-20"/>
      <w:sz w:val="24"/>
      <w:szCs w:val="24"/>
    </w:rPr>
  </w:style>
  <w:style w:type="paragraph" w:customStyle="1" w:styleId="a6">
    <w:name w:val="Стиль ПОС"/>
    <w:basedOn w:val="PlainText"/>
    <w:uiPriority w:val="99"/>
    <w:rsid w:val="00AC50FC"/>
    <w:pPr>
      <w:ind w:firstLine="4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4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Текст основной Знак"/>
    <w:basedOn w:val="Normal"/>
    <w:link w:val="a8"/>
    <w:uiPriority w:val="99"/>
    <w:rsid w:val="00814F50"/>
    <w:pPr>
      <w:spacing w:line="360" w:lineRule="auto"/>
      <w:ind w:firstLine="851"/>
      <w:jc w:val="both"/>
    </w:pPr>
    <w:rPr>
      <w:rFonts w:ascii="Century Gothic" w:hAnsi="Century Gothic" w:cs="Century Gothic"/>
      <w:i/>
      <w:iCs/>
      <w:sz w:val="28"/>
      <w:szCs w:val="28"/>
    </w:rPr>
  </w:style>
  <w:style w:type="character" w:customStyle="1" w:styleId="a8">
    <w:name w:val="Текст основной Знак Знак"/>
    <w:link w:val="a7"/>
    <w:uiPriority w:val="99"/>
    <w:locked/>
    <w:rsid w:val="00814F50"/>
    <w:rPr>
      <w:rFonts w:ascii="Century Gothic" w:hAnsi="Century Gothic" w:cs="Century Gothic"/>
      <w:i/>
      <w:iCs/>
      <w:sz w:val="28"/>
      <w:szCs w:val="28"/>
    </w:rPr>
  </w:style>
  <w:style w:type="paragraph" w:styleId="ListNumber">
    <w:name w:val="List Number"/>
    <w:basedOn w:val="Normal"/>
    <w:uiPriority w:val="99"/>
    <w:rsid w:val="000F2026"/>
    <w:pPr>
      <w:numPr>
        <w:numId w:val="15"/>
      </w:numPr>
      <w:tabs>
        <w:tab w:val="clear" w:pos="1776"/>
        <w:tab w:val="num" w:pos="360"/>
      </w:tabs>
      <w:ind w:left="360"/>
    </w:pPr>
  </w:style>
  <w:style w:type="character" w:styleId="Strong">
    <w:name w:val="Strong"/>
    <w:basedOn w:val="DefaultParagraphFont"/>
    <w:uiPriority w:val="99"/>
    <w:qFormat/>
    <w:rsid w:val="00BA2EF6"/>
    <w:rPr>
      <w:b/>
      <w:bCs/>
    </w:rPr>
  </w:style>
  <w:style w:type="paragraph" w:customStyle="1" w:styleId="a9">
    <w:name w:val="Диплом"/>
    <w:basedOn w:val="Normal"/>
    <w:uiPriority w:val="99"/>
    <w:rsid w:val="009A2247"/>
    <w:pPr>
      <w:jc w:val="both"/>
    </w:pPr>
    <w:rPr>
      <w:rFonts w:ascii="Arial" w:hAnsi="Arial" w:cs="Arial"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ED5A1C"/>
    <w:pPr>
      <w:spacing w:line="240" w:lineRule="atLeast"/>
      <w:ind w:firstLine="567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F0A08"/>
  </w:style>
  <w:style w:type="paragraph" w:styleId="NoSpacing">
    <w:name w:val="No Spacing"/>
    <w:link w:val="NoSpacingChar"/>
    <w:uiPriority w:val="99"/>
    <w:qFormat/>
    <w:rsid w:val="009654D1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654D1"/>
    <w:rPr>
      <w:rFonts w:ascii="Calibri" w:hAnsi="Calibri" w:cs="Calibri"/>
      <w:sz w:val="22"/>
      <w:szCs w:val="22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982C05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982C05"/>
    <w:pPr>
      <w:shd w:val="clear" w:color="auto" w:fill="FFFFFF"/>
      <w:spacing w:line="240" w:lineRule="atLeast"/>
    </w:pPr>
    <w:rPr>
      <w:rFonts w:ascii="Arial" w:hAnsi="Arial" w:cs="Arial"/>
      <w:sz w:val="21"/>
      <w:szCs w:val="21"/>
    </w:rPr>
  </w:style>
  <w:style w:type="character" w:customStyle="1" w:styleId="112">
    <w:name w:val="Основной текст (112)_"/>
    <w:link w:val="1121"/>
    <w:uiPriority w:val="99"/>
    <w:locked/>
    <w:rsid w:val="00982C05"/>
    <w:rPr>
      <w:sz w:val="24"/>
      <w:szCs w:val="24"/>
      <w:shd w:val="clear" w:color="auto" w:fill="FFFFFF"/>
    </w:rPr>
  </w:style>
  <w:style w:type="character" w:customStyle="1" w:styleId="1120">
    <w:name w:val="Основной текст (112)"/>
    <w:uiPriority w:val="99"/>
    <w:rsid w:val="00982C0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121">
    <w:name w:val="Основной текст (112)1"/>
    <w:basedOn w:val="Normal"/>
    <w:link w:val="112"/>
    <w:uiPriority w:val="99"/>
    <w:rsid w:val="00982C05"/>
    <w:pPr>
      <w:shd w:val="clear" w:color="auto" w:fill="FFFFFF"/>
      <w:spacing w:line="240" w:lineRule="atLeas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982C05"/>
    <w:rPr>
      <w:rFonts w:ascii="Arial Narrow" w:hAnsi="Arial Narrow" w:cs="Arial Narrow"/>
      <w:b/>
      <w:bCs/>
      <w:sz w:val="26"/>
      <w:szCs w:val="26"/>
    </w:rPr>
  </w:style>
  <w:style w:type="character" w:customStyle="1" w:styleId="CharacterStyle2">
    <w:name w:val="Character Style 2"/>
    <w:uiPriority w:val="99"/>
    <w:rsid w:val="00982C05"/>
    <w:rPr>
      <w:rFonts w:ascii="Lucida Console" w:hAnsi="Lucida Console" w:cs="Lucida Console"/>
      <w:sz w:val="18"/>
      <w:szCs w:val="18"/>
    </w:rPr>
  </w:style>
  <w:style w:type="character" w:customStyle="1" w:styleId="20">
    <w:name w:val="Основной текст (2)_"/>
    <w:link w:val="22"/>
    <w:uiPriority w:val="99"/>
    <w:locked/>
    <w:rsid w:val="008500AB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Normal"/>
    <w:link w:val="20"/>
    <w:uiPriority w:val="99"/>
    <w:rsid w:val="008500AB"/>
    <w:pPr>
      <w:shd w:val="clear" w:color="auto" w:fill="FFFFFF"/>
      <w:spacing w:after="600" w:line="240" w:lineRule="atLeast"/>
    </w:pPr>
    <w:rPr>
      <w:rFonts w:ascii="Arial" w:hAnsi="Arial" w:cs="Arial"/>
      <w:sz w:val="21"/>
      <w:szCs w:val="21"/>
    </w:rPr>
  </w:style>
  <w:style w:type="paragraph" w:customStyle="1" w:styleId="14">
    <w:name w:val="Текст1"/>
    <w:basedOn w:val="Normal"/>
    <w:uiPriority w:val="99"/>
    <w:rsid w:val="00D179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aa">
    <w:name w:val="Основной текст_"/>
    <w:basedOn w:val="DefaultParagraphFont"/>
    <w:link w:val="23"/>
    <w:uiPriority w:val="99"/>
    <w:locked/>
    <w:rsid w:val="0081377C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Normal"/>
    <w:link w:val="aa"/>
    <w:uiPriority w:val="99"/>
    <w:rsid w:val="0081377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Style5">
    <w:name w:val="Style5"/>
    <w:basedOn w:val="Normal"/>
    <w:uiPriority w:val="99"/>
    <w:rsid w:val="00391847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 Narrow" w:hAnsi="Arial Narrow" w:cs="Arial Narrow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91847"/>
    <w:rPr>
      <w:rFonts w:ascii="Arial" w:eastAsia="Times New Roman" w:hAnsi="Arial" w:cs="Arial"/>
      <w:sz w:val="16"/>
      <w:szCs w:val="16"/>
      <w:shd w:val="clear" w:color="auto" w:fill="FFFFFF"/>
    </w:rPr>
  </w:style>
  <w:style w:type="character" w:customStyle="1" w:styleId="15">
    <w:name w:val="Основной текст1"/>
    <w:uiPriority w:val="99"/>
    <w:rsid w:val="00391847"/>
  </w:style>
  <w:style w:type="character" w:customStyle="1" w:styleId="8">
    <w:name w:val="Основной текст + 8"/>
    <w:aliases w:val="5 pt"/>
    <w:uiPriority w:val="99"/>
    <w:rsid w:val="00391847"/>
    <w:rPr>
      <w:rFonts w:ascii="Arial" w:eastAsia="Times New Roman" w:hAnsi="Arial" w:cs="Arial"/>
      <w:spacing w:val="0"/>
      <w:sz w:val="17"/>
      <w:szCs w:val="17"/>
    </w:rPr>
  </w:style>
  <w:style w:type="character" w:customStyle="1" w:styleId="9pt">
    <w:name w:val="Основной текст + 9 pt"/>
    <w:uiPriority w:val="99"/>
    <w:rsid w:val="00391847"/>
    <w:rPr>
      <w:rFonts w:ascii="Arial" w:eastAsia="Times New Roman" w:hAnsi="Arial" w:cs="Arial"/>
      <w:spacing w:val="0"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391847"/>
    <w:pPr>
      <w:shd w:val="clear" w:color="auto" w:fill="FFFFFF"/>
      <w:spacing w:before="600" w:after="1320" w:line="240" w:lineRule="atLeast"/>
    </w:pPr>
    <w:rPr>
      <w:rFonts w:ascii="Arial" w:hAnsi="Arial" w:cs="Arial"/>
      <w:sz w:val="16"/>
      <w:szCs w:val="16"/>
    </w:rPr>
  </w:style>
  <w:style w:type="paragraph" w:customStyle="1" w:styleId="30">
    <w:name w:val="Основной текст3"/>
    <w:basedOn w:val="Normal"/>
    <w:uiPriority w:val="99"/>
    <w:rsid w:val="00391847"/>
    <w:pPr>
      <w:widowControl w:val="0"/>
      <w:shd w:val="clear" w:color="auto" w:fill="FFFFFF"/>
      <w:spacing w:before="420" w:line="274" w:lineRule="exact"/>
      <w:jc w:val="both"/>
    </w:pPr>
    <w:rPr>
      <w:color w:val="000000"/>
      <w:sz w:val="23"/>
      <w:szCs w:val="23"/>
    </w:rPr>
  </w:style>
  <w:style w:type="paragraph" w:customStyle="1" w:styleId="210">
    <w:name w:val="Основной текст (2)1"/>
    <w:basedOn w:val="Normal"/>
    <w:uiPriority w:val="99"/>
    <w:rsid w:val="00827EE5"/>
    <w:pPr>
      <w:widowControl w:val="0"/>
      <w:shd w:val="clear" w:color="auto" w:fill="FFFFFF"/>
      <w:spacing w:before="360" w:line="274" w:lineRule="exact"/>
      <w:ind w:hanging="200"/>
    </w:pPr>
    <w:rPr>
      <w:sz w:val="22"/>
      <w:szCs w:val="22"/>
      <w:lang w:eastAsia="en-US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827EE5"/>
    <w:rPr>
      <w:b/>
      <w:bCs/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827EE5"/>
    <w:pPr>
      <w:widowControl w:val="0"/>
      <w:shd w:val="clear" w:color="auto" w:fill="FFFFFF"/>
      <w:spacing w:after="240" w:line="283" w:lineRule="exact"/>
      <w:jc w:val="both"/>
      <w:outlineLvl w:val="1"/>
    </w:pPr>
    <w:rPr>
      <w:b/>
      <w:bCs/>
    </w:rPr>
  </w:style>
  <w:style w:type="character" w:customStyle="1" w:styleId="26">
    <w:name w:val="Основной текст (2) + Полужирный"/>
    <w:basedOn w:val="20"/>
    <w:uiPriority w:val="99"/>
    <w:rsid w:val="007663D6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7663D6"/>
    <w:rPr>
      <w:b/>
      <w:bCs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7663D6"/>
    <w:pPr>
      <w:widowControl w:val="0"/>
      <w:shd w:val="clear" w:color="auto" w:fill="FFFFFF"/>
      <w:spacing w:before="240" w:after="360" w:line="240" w:lineRule="atLeast"/>
      <w:outlineLvl w:val="2"/>
    </w:pPr>
    <w:rPr>
      <w:b/>
      <w:bCs/>
    </w:rPr>
  </w:style>
  <w:style w:type="character" w:customStyle="1" w:styleId="211">
    <w:name w:val="Основной текст (2) + Полужирный1"/>
    <w:basedOn w:val="20"/>
    <w:uiPriority w:val="99"/>
    <w:rsid w:val="009F2F7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0">
    <w:name w:val="Основной текст (2) + 11"/>
    <w:aliases w:val="5 pt1,Курсив"/>
    <w:basedOn w:val="20"/>
    <w:uiPriority w:val="99"/>
    <w:rsid w:val="009F2F7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9F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F7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2F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2F75"/>
    <w:rPr>
      <w:b/>
      <w:bCs/>
    </w:rPr>
  </w:style>
  <w:style w:type="character" w:customStyle="1" w:styleId="274">
    <w:name w:val="Основной текст (274)_"/>
    <w:link w:val="2740"/>
    <w:uiPriority w:val="99"/>
    <w:locked/>
    <w:rsid w:val="00882380"/>
    <w:rPr>
      <w:sz w:val="24"/>
      <w:szCs w:val="24"/>
      <w:shd w:val="clear" w:color="auto" w:fill="FFFFFF"/>
    </w:rPr>
  </w:style>
  <w:style w:type="paragraph" w:customStyle="1" w:styleId="2740">
    <w:name w:val="Основной текст (274)"/>
    <w:basedOn w:val="Normal"/>
    <w:link w:val="274"/>
    <w:uiPriority w:val="99"/>
    <w:rsid w:val="00882380"/>
    <w:pPr>
      <w:shd w:val="clear" w:color="auto" w:fill="FFFFFF"/>
      <w:spacing w:after="360" w:line="274" w:lineRule="exact"/>
    </w:pPr>
    <w:rPr>
      <w:sz w:val="24"/>
      <w:szCs w:val="24"/>
    </w:rPr>
  </w:style>
  <w:style w:type="character" w:customStyle="1" w:styleId="230">
    <w:name w:val="Заголовок №2 (3)_"/>
    <w:link w:val="231"/>
    <w:uiPriority w:val="99"/>
    <w:locked/>
    <w:rsid w:val="00882380"/>
    <w:rPr>
      <w:sz w:val="24"/>
      <w:szCs w:val="24"/>
      <w:shd w:val="clear" w:color="auto" w:fill="FFFFFF"/>
    </w:rPr>
  </w:style>
  <w:style w:type="paragraph" w:customStyle="1" w:styleId="231">
    <w:name w:val="Заголовок №2 (3)"/>
    <w:basedOn w:val="Normal"/>
    <w:link w:val="230"/>
    <w:uiPriority w:val="99"/>
    <w:rsid w:val="00882380"/>
    <w:pPr>
      <w:shd w:val="clear" w:color="auto" w:fill="FFFFFF"/>
      <w:spacing w:before="240" w:after="360" w:line="240" w:lineRule="atLeast"/>
      <w:jc w:val="both"/>
      <w:outlineLvl w:val="1"/>
    </w:pPr>
    <w:rPr>
      <w:sz w:val="24"/>
      <w:szCs w:val="24"/>
    </w:rPr>
  </w:style>
  <w:style w:type="character" w:customStyle="1" w:styleId="11210">
    <w:name w:val="Основной текст (112) + Малые прописные1"/>
    <w:uiPriority w:val="99"/>
    <w:rsid w:val="00882380"/>
    <w:rPr>
      <w:rFonts w:ascii="Times New Roman" w:hAnsi="Times New Roman" w:cs="Times New Roman"/>
      <w:smallCaps/>
      <w:spacing w:val="0"/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55707E"/>
    <w:rPr>
      <w:b/>
      <w:bCs/>
      <w:sz w:val="24"/>
      <w:szCs w:val="24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55707E"/>
    <w:pPr>
      <w:shd w:val="clear" w:color="auto" w:fill="FFFFFF"/>
      <w:spacing w:before="240" w:after="60" w:line="240" w:lineRule="atLeast"/>
      <w:outlineLvl w:val="1"/>
    </w:pPr>
    <w:rPr>
      <w:b/>
      <w:bCs/>
      <w:sz w:val="24"/>
      <w:szCs w:val="24"/>
    </w:rPr>
  </w:style>
  <w:style w:type="character" w:customStyle="1" w:styleId="2310">
    <w:name w:val="Заголовок №2 (3) + Полужирный1"/>
    <w:uiPriority w:val="99"/>
    <w:rsid w:val="0055707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741">
    <w:name w:val="Основной текст (274) + Полужирный1"/>
    <w:uiPriority w:val="99"/>
    <w:rsid w:val="00DC767D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73">
    <w:name w:val="Основной текст (173)_"/>
    <w:link w:val="1730"/>
    <w:uiPriority w:val="99"/>
    <w:locked/>
    <w:rsid w:val="0049540C"/>
    <w:rPr>
      <w:noProof/>
      <w:sz w:val="8"/>
      <w:szCs w:val="8"/>
      <w:shd w:val="clear" w:color="auto" w:fill="FFFFFF"/>
    </w:rPr>
  </w:style>
  <w:style w:type="paragraph" w:customStyle="1" w:styleId="1730">
    <w:name w:val="Основной текст (173)"/>
    <w:basedOn w:val="Normal"/>
    <w:link w:val="173"/>
    <w:uiPriority w:val="99"/>
    <w:rsid w:val="0049540C"/>
    <w:pPr>
      <w:shd w:val="clear" w:color="auto" w:fill="FFFFFF"/>
      <w:spacing w:line="240" w:lineRule="atLeast"/>
      <w:jc w:val="center"/>
    </w:pPr>
    <w:rPr>
      <w:noProof/>
      <w:sz w:val="8"/>
      <w:szCs w:val="8"/>
    </w:rPr>
  </w:style>
  <w:style w:type="character" w:customStyle="1" w:styleId="120">
    <w:name w:val="Основной текст (12)_"/>
    <w:link w:val="121"/>
    <w:uiPriority w:val="99"/>
    <w:locked/>
    <w:rsid w:val="008A621B"/>
    <w:rPr>
      <w:rFonts w:ascii="Calibri" w:eastAsia="Times New Roman" w:hAnsi="Calibri" w:cs="Calibri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Normal"/>
    <w:link w:val="120"/>
    <w:uiPriority w:val="99"/>
    <w:rsid w:val="008A621B"/>
    <w:pPr>
      <w:widowControl w:val="0"/>
      <w:shd w:val="clear" w:color="auto" w:fill="FFFFFF"/>
      <w:spacing w:after="180" w:line="240" w:lineRule="atLeast"/>
      <w:jc w:val="both"/>
    </w:pPr>
    <w:rPr>
      <w:rFonts w:ascii="Calibri" w:hAnsi="Calibri" w:cs="Calibri"/>
      <w:i/>
      <w:iCs/>
      <w:sz w:val="21"/>
      <w:szCs w:val="21"/>
    </w:rPr>
  </w:style>
  <w:style w:type="paragraph" w:styleId="NormalWeb">
    <w:name w:val="Normal (Web)"/>
    <w:basedOn w:val="Normal"/>
    <w:uiPriority w:val="99"/>
    <w:rsid w:val="008A621B"/>
    <w:pPr>
      <w:spacing w:before="100" w:beforeAutospacing="1" w:after="100" w:afterAutospacing="1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4817</Words>
  <Characters>27458</Characters>
  <Application>Microsoft Office Outlook</Application>
  <DocSecurity>0</DocSecurity>
  <Lines>0</Lines>
  <Paragraphs>0</Paragraphs>
  <ScaleCrop>false</ScaleCrop>
  <Company>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еферат</dc:title>
  <dc:subject/>
  <dc:creator>SERGEY</dc:creator>
  <cp:keywords/>
  <dc:description/>
  <cp:lastModifiedBy>-</cp:lastModifiedBy>
  <cp:revision>2</cp:revision>
  <cp:lastPrinted>2019-07-30T17:06:00Z</cp:lastPrinted>
  <dcterms:created xsi:type="dcterms:W3CDTF">2019-11-15T06:44:00Z</dcterms:created>
  <dcterms:modified xsi:type="dcterms:W3CDTF">2019-11-15T06:44:00Z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