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C0" w:rsidRPr="00775EC0" w:rsidRDefault="00775EC0" w:rsidP="00775EC0">
      <w:pPr>
        <w:rPr>
          <w:color w:val="0070C0"/>
          <w:sz w:val="22"/>
          <w:szCs w:val="22"/>
          <w:lang w:val="ru-RU"/>
        </w:rPr>
      </w:pPr>
    </w:p>
    <w:p w:rsidR="00775EC0" w:rsidRPr="00775EC0" w:rsidRDefault="00775EC0" w:rsidP="00775EC0">
      <w:pPr>
        <w:ind w:left="35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75EC0">
        <w:rPr>
          <w:sz w:val="28"/>
          <w:szCs w:val="28"/>
          <w:lang w:val="ru-RU"/>
        </w:rPr>
        <w:t xml:space="preserve">Повышение правовой грамотности, уверенности в себе и возможность быть </w:t>
      </w:r>
      <w:proofErr w:type="spellStart"/>
      <w:r w:rsidRPr="00775EC0">
        <w:rPr>
          <w:sz w:val="28"/>
          <w:szCs w:val="28"/>
          <w:lang w:val="ru-RU"/>
        </w:rPr>
        <w:t>конкурентноспособными</w:t>
      </w:r>
      <w:proofErr w:type="spellEnd"/>
      <w:r w:rsidRPr="00775EC0">
        <w:rPr>
          <w:sz w:val="28"/>
          <w:szCs w:val="28"/>
          <w:lang w:val="ru-RU"/>
        </w:rPr>
        <w:t xml:space="preserve"> на рынке труда женщинам, проживающим в сельской местности, посредством обучающих лекций, семинаров, тренингов, бесед.</w:t>
      </w:r>
    </w:p>
    <w:p w:rsidR="00775EC0" w:rsidRPr="00775EC0" w:rsidRDefault="00775EC0" w:rsidP="00775EC0">
      <w:pPr>
        <w:ind w:left="357"/>
        <w:rPr>
          <w:sz w:val="28"/>
          <w:szCs w:val="28"/>
          <w:lang w:val="ru-RU"/>
        </w:rPr>
      </w:pPr>
    </w:p>
    <w:p w:rsidR="00775EC0" w:rsidRPr="00775EC0" w:rsidRDefault="00775EC0" w:rsidP="00775EC0">
      <w:pPr>
        <w:jc w:val="both"/>
        <w:rPr>
          <w:b/>
          <w:sz w:val="22"/>
          <w:szCs w:val="22"/>
          <w:lang w:val="ru-RU"/>
        </w:rPr>
      </w:pPr>
      <w:r w:rsidRPr="00775EC0">
        <w:rPr>
          <w:b/>
          <w:sz w:val="22"/>
          <w:szCs w:val="22"/>
          <w:lang w:val="ru-RU"/>
        </w:rPr>
        <w:t>Место проведения:</w:t>
      </w:r>
    </w:p>
    <w:p w:rsidR="00775EC0" w:rsidRPr="00775EC0" w:rsidRDefault="00775EC0" w:rsidP="00775EC0">
      <w:pPr>
        <w:spacing w:before="120" w:after="120"/>
        <w:rPr>
          <w:sz w:val="22"/>
          <w:szCs w:val="22"/>
          <w:lang w:val="ru-RU"/>
        </w:rPr>
      </w:pPr>
      <w:r w:rsidRPr="00775EC0">
        <w:rPr>
          <w:sz w:val="22"/>
          <w:szCs w:val="22"/>
          <w:lang w:val="ru-RU"/>
        </w:rPr>
        <w:t xml:space="preserve">Брестская область, </w:t>
      </w:r>
      <w:proofErr w:type="spellStart"/>
      <w:r w:rsidRPr="00775EC0">
        <w:rPr>
          <w:sz w:val="22"/>
          <w:szCs w:val="22"/>
          <w:lang w:val="ru-RU"/>
        </w:rPr>
        <w:t>Барановичский</w:t>
      </w:r>
      <w:proofErr w:type="spellEnd"/>
      <w:r w:rsidRPr="00775EC0">
        <w:rPr>
          <w:sz w:val="22"/>
          <w:szCs w:val="22"/>
          <w:lang w:val="ru-RU"/>
        </w:rPr>
        <w:t xml:space="preserve"> район, город Барановичи</w:t>
      </w:r>
    </w:p>
    <w:p w:rsidR="00775EC0" w:rsidRPr="00775EC0" w:rsidRDefault="00775EC0" w:rsidP="00775EC0">
      <w:pPr>
        <w:spacing w:before="120" w:after="120"/>
        <w:rPr>
          <w:sz w:val="22"/>
          <w:szCs w:val="22"/>
          <w:lang w:val="ru-RU"/>
        </w:rPr>
      </w:pPr>
      <w:r w:rsidRPr="00775EC0">
        <w:rPr>
          <w:sz w:val="22"/>
          <w:szCs w:val="22"/>
          <w:lang w:val="ru-RU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 w:rsidRPr="00775EC0">
        <w:rPr>
          <w:sz w:val="22"/>
          <w:szCs w:val="22"/>
          <w:lang w:val="ru-RU"/>
        </w:rPr>
        <w:t>Барановичского</w:t>
      </w:r>
      <w:proofErr w:type="spellEnd"/>
      <w:r w:rsidRPr="00775EC0">
        <w:rPr>
          <w:sz w:val="22"/>
          <w:szCs w:val="22"/>
          <w:lang w:val="ru-RU"/>
        </w:rPr>
        <w:t xml:space="preserve"> района»</w:t>
      </w:r>
    </w:p>
    <w:p w:rsidR="00775EC0" w:rsidRPr="00775EC0" w:rsidRDefault="00775EC0" w:rsidP="00775EC0">
      <w:pPr>
        <w:rPr>
          <w:b/>
          <w:sz w:val="22"/>
          <w:szCs w:val="22"/>
          <w:lang w:val="ru-RU"/>
        </w:rPr>
      </w:pPr>
      <w:r w:rsidRPr="00775EC0">
        <w:rPr>
          <w:b/>
          <w:sz w:val="22"/>
          <w:szCs w:val="22"/>
          <w:lang w:val="ru-RU"/>
        </w:rPr>
        <w:t xml:space="preserve">Контактные лица: </w:t>
      </w:r>
    </w:p>
    <w:p w:rsidR="00775EC0" w:rsidRPr="00775EC0" w:rsidRDefault="00775EC0" w:rsidP="00775EC0">
      <w:pPr>
        <w:rPr>
          <w:sz w:val="22"/>
          <w:szCs w:val="22"/>
          <w:lang w:val="ru-RU"/>
        </w:rPr>
      </w:pPr>
      <w:r w:rsidRPr="00775EC0">
        <w:rPr>
          <w:sz w:val="22"/>
          <w:szCs w:val="22"/>
          <w:lang w:val="ru-RU"/>
        </w:rPr>
        <w:t>Мороз Снежана Васильевна – директор учреждения</w:t>
      </w:r>
    </w:p>
    <w:p w:rsidR="00775EC0" w:rsidRPr="00775EC0" w:rsidRDefault="00775EC0" w:rsidP="00775EC0">
      <w:pPr>
        <w:rPr>
          <w:sz w:val="22"/>
          <w:szCs w:val="22"/>
          <w:lang w:val="ru-RU"/>
        </w:rPr>
      </w:pPr>
      <w:r w:rsidRPr="00775EC0">
        <w:rPr>
          <w:sz w:val="22"/>
          <w:szCs w:val="22"/>
          <w:lang w:val="ru-RU"/>
        </w:rPr>
        <w:t>Бойко Наталья Владимировна - психолог</w:t>
      </w:r>
    </w:p>
    <w:p w:rsidR="00775EC0" w:rsidRDefault="00775EC0" w:rsidP="00775EC0">
      <w:pPr>
        <w:rPr>
          <w:sz w:val="22"/>
          <w:szCs w:val="22"/>
          <w:lang w:val="ru-RU"/>
        </w:rPr>
      </w:pPr>
      <w:r w:rsidRPr="00775EC0">
        <w:rPr>
          <w:sz w:val="22"/>
          <w:szCs w:val="22"/>
          <w:lang w:val="ru-RU"/>
        </w:rPr>
        <w:t>Зубик Елена Николаевна – специалист по социальной работе</w:t>
      </w:r>
    </w:p>
    <w:p w:rsidR="00775EC0" w:rsidRPr="00775EC0" w:rsidRDefault="00775EC0" w:rsidP="00775EC0">
      <w:pPr>
        <w:rPr>
          <w:b/>
          <w:sz w:val="22"/>
          <w:szCs w:val="22"/>
          <w:lang w:val="ru-RU"/>
        </w:rPr>
      </w:pPr>
      <w:r w:rsidRPr="00775EC0">
        <w:rPr>
          <w:b/>
          <w:sz w:val="22"/>
          <w:szCs w:val="22"/>
          <w:lang w:val="ru-RU"/>
        </w:rPr>
        <w:t xml:space="preserve">Контакты: </w:t>
      </w:r>
    </w:p>
    <w:p w:rsidR="00775EC0" w:rsidRDefault="00775EC0" w:rsidP="00775EC0">
      <w:pPr>
        <w:rPr>
          <w:sz w:val="22"/>
          <w:szCs w:val="22"/>
          <w:lang w:val="ru-RU"/>
        </w:rPr>
      </w:pPr>
      <w:r w:rsidRPr="00C12A3B">
        <w:rPr>
          <w:sz w:val="22"/>
          <w:szCs w:val="22"/>
          <w:lang w:val="ru-RU"/>
        </w:rPr>
        <w:t>225320 Беларусь, Брестская область, г.Барановичи, 89</w:t>
      </w:r>
    </w:p>
    <w:p w:rsidR="00775EC0" w:rsidRDefault="00775EC0" w:rsidP="00775EC0">
      <w:pPr>
        <w:rPr>
          <w:sz w:val="22"/>
          <w:szCs w:val="22"/>
          <w:lang w:val="ru-RU"/>
        </w:rPr>
      </w:pPr>
    </w:p>
    <w:p w:rsidR="00775EC0" w:rsidRPr="00C12A3B" w:rsidRDefault="00775EC0" w:rsidP="00775EC0">
      <w:pPr>
        <w:spacing w:line="480" w:lineRule="auto"/>
        <w:rPr>
          <w:sz w:val="22"/>
          <w:szCs w:val="22"/>
          <w:lang w:val="ru-RU"/>
        </w:rPr>
      </w:pPr>
      <w:r w:rsidRPr="00C12A3B">
        <w:rPr>
          <w:sz w:val="22"/>
          <w:szCs w:val="22"/>
          <w:lang w:val="ru-RU"/>
        </w:rPr>
        <w:t>+375(163) 66 49 22 (факс); +375(163) 66 48 55 (факс)</w:t>
      </w:r>
    </w:p>
    <w:p w:rsidR="00775EC0" w:rsidRPr="00C12A3B" w:rsidRDefault="00775EC0" w:rsidP="00775EC0">
      <w:pPr>
        <w:spacing w:line="480" w:lineRule="auto"/>
        <w:rPr>
          <w:sz w:val="22"/>
          <w:szCs w:val="22"/>
          <w:lang w:val="ru-RU"/>
        </w:rPr>
      </w:pPr>
      <w:r w:rsidRPr="00C12A3B">
        <w:rPr>
          <w:sz w:val="22"/>
          <w:szCs w:val="22"/>
          <w:lang w:val="ru-RU"/>
        </w:rPr>
        <w:t>+375(163) 66 49 27</w:t>
      </w:r>
    </w:p>
    <w:p w:rsidR="00775EC0" w:rsidRPr="00CD2C03" w:rsidRDefault="00775EC0" w:rsidP="00775EC0">
      <w:pPr>
        <w:rPr>
          <w:sz w:val="22"/>
          <w:szCs w:val="22"/>
          <w:lang w:val="ru-RU"/>
        </w:rPr>
      </w:pPr>
      <w:proofErr w:type="spellStart"/>
      <w:r w:rsidRPr="00C12A3B">
        <w:rPr>
          <w:sz w:val="22"/>
          <w:szCs w:val="22"/>
          <w:u w:val="single"/>
          <w:lang w:val="en-US"/>
        </w:rPr>
        <w:t>soc</w:t>
      </w:r>
      <w:proofErr w:type="spellEnd"/>
      <w:r w:rsidRPr="00775EC0">
        <w:rPr>
          <w:sz w:val="22"/>
          <w:szCs w:val="22"/>
          <w:u w:val="single"/>
          <w:lang w:val="ru-RU"/>
        </w:rPr>
        <w:t>@</w:t>
      </w:r>
      <w:proofErr w:type="spellStart"/>
      <w:r w:rsidRPr="00C12A3B">
        <w:rPr>
          <w:sz w:val="22"/>
          <w:szCs w:val="22"/>
          <w:u w:val="single"/>
          <w:lang w:val="en-US"/>
        </w:rPr>
        <w:t>tcsonbarr</w:t>
      </w:r>
      <w:proofErr w:type="spellEnd"/>
      <w:r w:rsidRPr="00775EC0">
        <w:rPr>
          <w:sz w:val="22"/>
          <w:szCs w:val="22"/>
          <w:u w:val="single"/>
          <w:lang w:val="ru-RU"/>
        </w:rPr>
        <w:t>.</w:t>
      </w:r>
      <w:r w:rsidRPr="00C12A3B">
        <w:rPr>
          <w:sz w:val="22"/>
          <w:szCs w:val="22"/>
          <w:u w:val="single"/>
          <w:lang w:val="en-US"/>
        </w:rPr>
        <w:t>by</w:t>
      </w:r>
    </w:p>
    <w:p w:rsidR="00775EC0" w:rsidRDefault="00775EC0" w:rsidP="00775EC0">
      <w:pPr>
        <w:rPr>
          <w:sz w:val="22"/>
          <w:szCs w:val="22"/>
          <w:lang w:val="ru-RU"/>
        </w:rPr>
      </w:pPr>
    </w:p>
    <w:p w:rsidR="00775EC0" w:rsidRDefault="00775EC0" w:rsidP="00775EC0">
      <w:pPr>
        <w:jc w:val="both"/>
        <w:rPr>
          <w:sz w:val="22"/>
          <w:szCs w:val="22"/>
          <w:lang w:val="ru-RU"/>
        </w:rPr>
      </w:pPr>
      <w:r w:rsidRPr="008264CA">
        <w:rPr>
          <w:sz w:val="22"/>
          <w:szCs w:val="22"/>
          <w:lang w:val="ru-RU"/>
        </w:rPr>
        <w:t xml:space="preserve">Свидетельство о государственной регистрации некоммерческой организации 02142. Брестский областной исполнительный комитет 26 июня 2007 года зарегистрировал Государственное учреждение «Территориальный центр социального обслуживания населения </w:t>
      </w:r>
      <w:proofErr w:type="spellStart"/>
      <w:r w:rsidRPr="008264CA">
        <w:rPr>
          <w:sz w:val="22"/>
          <w:szCs w:val="22"/>
          <w:lang w:val="ru-RU"/>
        </w:rPr>
        <w:t>Барановичского</w:t>
      </w:r>
      <w:proofErr w:type="spellEnd"/>
      <w:r w:rsidRPr="008264CA">
        <w:rPr>
          <w:sz w:val="22"/>
          <w:szCs w:val="22"/>
          <w:lang w:val="ru-RU"/>
        </w:rPr>
        <w:t xml:space="preserve"> района» в Едином государственном регистре юридических лиц и индивидуальных предпринимателей за №2904/79243. Настоящее свидетельство дает право осуществлять деятельность в соответствии с действующим законом Республики Беларусь и учредительными документами</w:t>
      </w:r>
    </w:p>
    <w:p w:rsidR="00775EC0" w:rsidRPr="00EC6494" w:rsidRDefault="00775EC0" w:rsidP="00775EC0">
      <w:pPr>
        <w:rPr>
          <w:color w:val="FF0000"/>
          <w:sz w:val="22"/>
          <w:szCs w:val="22"/>
          <w:lang w:val="ru-RU"/>
        </w:rPr>
      </w:pPr>
    </w:p>
    <w:p w:rsidR="00775EC0" w:rsidRPr="00883A92" w:rsidRDefault="00775EC0" w:rsidP="00775EC0">
      <w:pPr>
        <w:jc w:val="both"/>
        <w:rPr>
          <w:sz w:val="22"/>
          <w:szCs w:val="22"/>
          <w:lang w:val="ru-RU"/>
        </w:rPr>
      </w:pPr>
      <w:r w:rsidRPr="00883A92">
        <w:rPr>
          <w:sz w:val="22"/>
          <w:szCs w:val="22"/>
          <w:lang w:val="ru-RU"/>
        </w:rPr>
        <w:t>Учреждение оказывает  социальную помощь гражданам, оказавшимся в трудной жизненной ситуации (одиноким пожилым гражданам, людям с инвалидностью, семьям с детьми, малообеспеченным гражданам, людям без места жительства и другим).</w:t>
      </w:r>
    </w:p>
    <w:p w:rsidR="00775EC0" w:rsidRPr="00775EC0" w:rsidRDefault="00775EC0" w:rsidP="00775EC0">
      <w:pPr>
        <w:rPr>
          <w:sz w:val="22"/>
          <w:szCs w:val="22"/>
          <w:lang w:val="ru-RU"/>
        </w:rPr>
      </w:pPr>
    </w:p>
    <w:p w:rsidR="00775EC0" w:rsidRPr="007D29F9" w:rsidRDefault="00775EC0" w:rsidP="00775EC0">
      <w:pPr>
        <w:rPr>
          <w:sz w:val="22"/>
          <w:szCs w:val="2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75EC0" w:rsidRPr="00B94565" w:rsidTr="00775EC0">
        <w:trPr>
          <w:trHeight w:val="1567"/>
        </w:trPr>
        <w:tc>
          <w:tcPr>
            <w:tcW w:w="9464" w:type="dxa"/>
          </w:tcPr>
          <w:p w:rsidR="00775EC0" w:rsidRPr="00775EC0" w:rsidRDefault="00775EC0" w:rsidP="007A7C6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75EC0">
              <w:rPr>
                <w:b/>
                <w:sz w:val="22"/>
                <w:szCs w:val="22"/>
                <w:lang w:val="ru-RU"/>
              </w:rPr>
              <w:t xml:space="preserve">Проекты </w:t>
            </w:r>
            <w:proofErr w:type="gramStart"/>
            <w:r w:rsidRPr="00775EC0">
              <w:rPr>
                <w:b/>
                <w:sz w:val="22"/>
                <w:szCs w:val="22"/>
                <w:lang w:val="ru-RU"/>
              </w:rPr>
              <w:t>реа</w:t>
            </w:r>
            <w:r>
              <w:rPr>
                <w:b/>
                <w:sz w:val="22"/>
                <w:szCs w:val="22"/>
                <w:lang w:val="ru-RU"/>
              </w:rPr>
              <w:t>лизованные  с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2012 по 2017 года</w:t>
            </w:r>
          </w:p>
          <w:p w:rsidR="00775EC0" w:rsidRPr="00B94565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 w:rsidRPr="00B94565">
              <w:rPr>
                <w:sz w:val="22"/>
                <w:szCs w:val="22"/>
                <w:lang w:val="ru-RU"/>
              </w:rPr>
              <w:t xml:space="preserve">1).  В 2012 году мини-проект «Нам года не беда!» Проект был направлен на продвижение идеи социальной и образовательной активности старшего поколения, доступности для него образовательных услуг. В рамках которого люди пожилого возраста обучились компьютерной грамотности, овладели базовыми компьютерными знаниями, которые позволили пенсионерам расширить социальные </w:t>
            </w:r>
            <w:proofErr w:type="spellStart"/>
            <w:r w:rsidRPr="00B94565">
              <w:rPr>
                <w:sz w:val="22"/>
                <w:szCs w:val="22"/>
                <w:lang w:val="ru-RU"/>
              </w:rPr>
              <w:t>контакты.Финансировался</w:t>
            </w:r>
            <w:proofErr w:type="spellEnd"/>
            <w:r w:rsidRPr="00B94565">
              <w:rPr>
                <w:sz w:val="22"/>
                <w:szCs w:val="22"/>
                <w:lang w:val="ru-RU"/>
              </w:rPr>
              <w:t xml:space="preserve"> проект Европейским Союзом и Институтом международного сотрудничества Немецкой Ассоциации народных университетов (Германия). Учреждение выступало партнёром.</w:t>
            </w:r>
          </w:p>
          <w:p w:rsidR="00775EC0" w:rsidRPr="00B94565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 w:rsidRPr="00B9456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2)</w:t>
            </w:r>
            <w:r w:rsidRPr="00B94565">
              <w:rPr>
                <w:sz w:val="22"/>
                <w:szCs w:val="22"/>
                <w:lang w:val="ru-RU"/>
              </w:rPr>
              <w:t xml:space="preserve"> Проект «Активность всегда» - 2013-2014 гг. был направлен на продвижение идеи социальной и образовательной активности старшего поколения, усиление возможности  государственных  и негосударственных структур в предоставлении образовательных и социальных услуг пожилым людям с учетом их  потребностей и </w:t>
            </w:r>
            <w:proofErr w:type="spellStart"/>
            <w:r w:rsidRPr="00B94565">
              <w:rPr>
                <w:sz w:val="22"/>
                <w:szCs w:val="22"/>
                <w:lang w:val="ru-RU"/>
              </w:rPr>
              <w:t>ннтересов</w:t>
            </w:r>
            <w:proofErr w:type="spellEnd"/>
            <w:r w:rsidRPr="00B94565">
              <w:rPr>
                <w:sz w:val="22"/>
                <w:szCs w:val="22"/>
                <w:lang w:val="ru-RU"/>
              </w:rPr>
              <w:t xml:space="preserve">.  Достигнуты результаты – это выработка у пожилых людей информационной компетентности, как средства гражданской активности, преодоление социального одиночества, самореализации. Адаптация пожилых граждан в мировом </w:t>
            </w:r>
            <w:r w:rsidRPr="00B94565">
              <w:rPr>
                <w:sz w:val="22"/>
                <w:szCs w:val="22"/>
                <w:lang w:val="ru-RU"/>
              </w:rPr>
              <w:lastRenderedPageBreak/>
              <w:t xml:space="preserve">интернет – пространстве. Удовлетворение потребностей в общении, расширение социальных контактов. Проект осуществлялся при содействии Программы поддержки Беларуси Федеральным  представительством Германии. Программа поддержки Беларуси реализовывалась </w:t>
            </w:r>
            <w:proofErr w:type="spellStart"/>
            <w:r w:rsidRPr="00B94565">
              <w:rPr>
                <w:sz w:val="22"/>
                <w:szCs w:val="22"/>
                <w:lang w:val="ru-RU"/>
              </w:rPr>
              <w:t>Дормундским</w:t>
            </w:r>
            <w:proofErr w:type="spellEnd"/>
            <w:r w:rsidRPr="00B94565">
              <w:rPr>
                <w:sz w:val="22"/>
                <w:szCs w:val="22"/>
                <w:lang w:val="ru-RU"/>
              </w:rPr>
              <w:t xml:space="preserve"> 163 международным образовательным центром по поручению Министерства экономического сотрудничества и развития  и Общества по международному сотрудничеству. Учреждение выступало партнером.</w:t>
            </w:r>
          </w:p>
          <w:p w:rsidR="00775EC0" w:rsidRPr="00B94565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 w:rsidRPr="00B94565">
              <w:rPr>
                <w:sz w:val="22"/>
                <w:szCs w:val="22"/>
                <w:lang w:val="ru-RU"/>
              </w:rPr>
              <w:t xml:space="preserve"> 3)  В период с апреля </w:t>
            </w:r>
            <w:proofErr w:type="gramStart"/>
            <w:r w:rsidRPr="00B94565">
              <w:rPr>
                <w:sz w:val="22"/>
                <w:szCs w:val="22"/>
                <w:lang w:val="ru-RU"/>
              </w:rPr>
              <w:t>по  декабрь</w:t>
            </w:r>
            <w:proofErr w:type="gramEnd"/>
            <w:r w:rsidRPr="00B94565">
              <w:rPr>
                <w:sz w:val="22"/>
                <w:szCs w:val="22"/>
                <w:lang w:val="ru-RU"/>
              </w:rPr>
              <w:t xml:space="preserve"> 2013 года реализован мини - проект «Отзывчивые сердца» по оказанию первичной помощи с участием волонтеров пожилого возраста в рамках проекта «От инноваций в социальной сфере – к новому качеству жизни», реализуемого Белорусским Обществом Красного Креста в партнёрстве с Гомельским областным общественным объединением «Социальные проекты», Немецко-Белорусским обществом. Финансовая и </w:t>
            </w:r>
            <w:proofErr w:type="spellStart"/>
            <w:r w:rsidRPr="00B94565">
              <w:rPr>
                <w:sz w:val="22"/>
                <w:szCs w:val="22"/>
                <w:lang w:val="ru-RU"/>
              </w:rPr>
              <w:t>организанционная</w:t>
            </w:r>
            <w:proofErr w:type="spellEnd"/>
            <w:r w:rsidRPr="00B94565">
              <w:rPr>
                <w:sz w:val="22"/>
                <w:szCs w:val="22"/>
                <w:lang w:val="ru-RU"/>
              </w:rPr>
              <w:t xml:space="preserve"> поддержка инициативной группы осуществлялась ГООО «Социальные проекты», выделенная сумма составила 4 миллиона белорусских рублей.  На данную сумму были приобретены велосипед и медицинское оборудование. В ходе реализации проекта помощь получили 68 пожилых граждан. Учреждение выступало партнёром.                  </w:t>
            </w:r>
          </w:p>
          <w:p w:rsidR="00775EC0" w:rsidRPr="00B94565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4) </w:t>
            </w:r>
            <w:r w:rsidRPr="00B94565">
              <w:rPr>
                <w:sz w:val="22"/>
                <w:szCs w:val="22"/>
                <w:lang w:val="ru-RU"/>
              </w:rPr>
              <w:t xml:space="preserve"> Гуманитарный проект «Знаки нашей памяти»  2013-2014 гг. был направлен на расширение социальных контактов, уменьшения чувства  изолированности маломобильных  участников, повышение активности пожилых граждан, повышения уровня грамотности в вопросах профилактики заболеваний. Проект осуществлялся при финансовой поддержке Международного ОО «Взаимопонимание» германского фонда  «Память, ответственность и будущее». Учреждение выступало партнёром.</w:t>
            </w:r>
          </w:p>
          <w:p w:rsidR="00775EC0" w:rsidRPr="00B94565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5) </w:t>
            </w:r>
            <w:r w:rsidRPr="00B94565">
              <w:rPr>
                <w:sz w:val="22"/>
                <w:szCs w:val="22"/>
                <w:lang w:val="ru-RU"/>
              </w:rPr>
              <w:t xml:space="preserve">Белорусско-Голландский проект «Дом там – где сердце» 2013-2015 гг. был направлен на оказание помощи детям, воспитывающихся в семьях, в которых родители злоупотребляют алкоголем.  В результате которого разрабатывались и внедрялись алгоритмы межведомственной работы с семьями, злоупотребляющими алкоголем и, как следствие, уменьшение количества детей, находящихся в социально опасном положении, количества </w:t>
            </w:r>
            <w:proofErr w:type="gramStart"/>
            <w:r w:rsidRPr="00B94565">
              <w:rPr>
                <w:sz w:val="22"/>
                <w:szCs w:val="22"/>
                <w:lang w:val="ru-RU"/>
              </w:rPr>
              <w:t>случаев  отобрания</w:t>
            </w:r>
            <w:proofErr w:type="gramEnd"/>
            <w:r w:rsidRPr="00B94565">
              <w:rPr>
                <w:sz w:val="22"/>
                <w:szCs w:val="22"/>
                <w:lang w:val="ru-RU"/>
              </w:rPr>
              <w:t xml:space="preserve"> детей у родителей, повторного поступления детей в детские социальные приюты. Учреждение выступало заявителем. Проект реализовывался при поддержке Европейского союза. Сумма финансирования 5,062 евро.</w:t>
            </w:r>
          </w:p>
          <w:p w:rsidR="00775EC0" w:rsidRPr="00B94565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6) </w:t>
            </w:r>
            <w:r w:rsidRPr="00B94565">
              <w:rPr>
                <w:sz w:val="22"/>
                <w:szCs w:val="22"/>
                <w:lang w:val="ru-RU"/>
              </w:rPr>
              <w:t>Проект «Специализированная рабочая мастерская для людей с ограниченными возможностями»  2016 год  проходил в рамках проекта международной технической  помощи «Содействие развитию на местном уровне в Республике Беларусь», исполняемого Министерством экономики Республики Беларусь, реализуемого Программой развития ООН (ПРООН) и финансируемого Европейским союзом. Сумма финансирования 17815 долларов США. Проект был направлен на организацию системной поддержки для интеграции в трудовую жизнь людей с ограниченными возможностями. Учреждение выступало заявителем.</w:t>
            </w:r>
          </w:p>
          <w:p w:rsidR="00775EC0" w:rsidRPr="00B94565" w:rsidRDefault="00775EC0" w:rsidP="007A7C68">
            <w:pPr>
              <w:rPr>
                <w:sz w:val="22"/>
                <w:szCs w:val="22"/>
              </w:rPr>
            </w:pPr>
          </w:p>
        </w:tc>
      </w:tr>
    </w:tbl>
    <w:p w:rsidR="00775EC0" w:rsidRPr="001909C9" w:rsidRDefault="00775EC0" w:rsidP="00775EC0">
      <w:pPr>
        <w:pStyle w:val="ac"/>
        <w:spacing w:after="120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775EC0" w:rsidRPr="00FA574C" w:rsidRDefault="00775EC0" w:rsidP="00775EC0">
      <w:pPr>
        <w:jc w:val="both"/>
        <w:rPr>
          <w:sz w:val="22"/>
          <w:szCs w:val="22"/>
          <w:lang w:val="ru-RU"/>
        </w:rPr>
      </w:pPr>
      <w:r w:rsidRPr="00775EC0">
        <w:rPr>
          <w:b/>
          <w:sz w:val="22"/>
          <w:szCs w:val="22"/>
          <w:lang w:val="ru-RU"/>
        </w:rPr>
        <w:t>Значимость проекта:</w:t>
      </w:r>
      <w:r>
        <w:rPr>
          <w:sz w:val="22"/>
          <w:szCs w:val="22"/>
          <w:lang w:val="ru-RU"/>
        </w:rPr>
        <w:t xml:space="preserve"> В</w:t>
      </w:r>
      <w:r w:rsidRPr="00FA574C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Барановичском</w:t>
      </w:r>
      <w:proofErr w:type="spellEnd"/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районе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состоянию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FA574C">
        <w:rPr>
          <w:sz w:val="22"/>
          <w:szCs w:val="22"/>
          <w:lang w:val="ru-RU"/>
        </w:rPr>
        <w:t xml:space="preserve"> 01.01.2020 </w:t>
      </w:r>
      <w:r>
        <w:rPr>
          <w:sz w:val="22"/>
          <w:szCs w:val="22"/>
          <w:lang w:val="ru-RU"/>
        </w:rPr>
        <w:t>проживает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15637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женщин, что составляет почти 53% от всех жителей района,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</w:t>
      </w:r>
      <w:r w:rsidRPr="00FA574C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ч</w:t>
      </w:r>
      <w:r w:rsidRPr="00FA574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численность женщин трудоспособного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возраста</w:t>
      </w:r>
      <w:r w:rsidRPr="00FA57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составляет  6515 человек или 21,9% от всех жителей района.</w:t>
      </w:r>
    </w:p>
    <w:p w:rsidR="00775EC0" w:rsidRDefault="00775EC0" w:rsidP="00775EC0">
      <w:pPr>
        <w:spacing w:after="120" w:line="276" w:lineRule="auto"/>
        <w:ind w:firstLine="35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Основная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женского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населения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занята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организациях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сельскохозяйственного</w:t>
      </w:r>
      <w:r w:rsidRPr="008648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направления</w:t>
      </w:r>
      <w:r w:rsidRPr="00864820">
        <w:rPr>
          <w:sz w:val="22"/>
          <w:szCs w:val="22"/>
          <w:lang w:val="ru-RU"/>
        </w:rPr>
        <w:t>.</w:t>
      </w:r>
      <w:r w:rsidRPr="00775EC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Проект повысит правовую грамотность женщин, проживающих в сельской местности, поможет преодолеть им неуверенность в себе и повысит </w:t>
      </w:r>
      <w:proofErr w:type="spellStart"/>
      <w:r>
        <w:rPr>
          <w:sz w:val="22"/>
          <w:szCs w:val="22"/>
          <w:lang w:val="ru-RU"/>
        </w:rPr>
        <w:t>конкурентноспособность</w:t>
      </w:r>
      <w:proofErr w:type="spellEnd"/>
      <w:r>
        <w:rPr>
          <w:sz w:val="22"/>
          <w:szCs w:val="22"/>
          <w:lang w:val="ru-RU"/>
        </w:rPr>
        <w:t xml:space="preserve"> женщин на рынке труда. Полученные знания будут мотивировать женщин на организацию частного бизнеса или занятие ремесленной деятельностью.</w:t>
      </w:r>
      <w:r w:rsidRPr="00775EC0">
        <w:rPr>
          <w:sz w:val="22"/>
          <w:szCs w:val="22"/>
          <w:lang w:val="ru-RU"/>
        </w:rPr>
        <w:t xml:space="preserve"> </w:t>
      </w:r>
    </w:p>
    <w:p w:rsidR="00775EC0" w:rsidRPr="00EC6494" w:rsidRDefault="00775EC0" w:rsidP="00E60506">
      <w:pPr>
        <w:spacing w:after="120" w:line="276" w:lineRule="auto"/>
        <w:jc w:val="both"/>
        <w:rPr>
          <w:sz w:val="22"/>
          <w:szCs w:val="22"/>
          <w:lang w:val="ru-RU"/>
        </w:rPr>
      </w:pPr>
      <w:r w:rsidRPr="00775EC0">
        <w:rPr>
          <w:b/>
          <w:sz w:val="22"/>
          <w:szCs w:val="22"/>
          <w:lang w:val="ru-RU"/>
        </w:rPr>
        <w:t>Цель проекта</w:t>
      </w:r>
      <w:r w:rsidRPr="00DB6D10">
        <w:rPr>
          <w:sz w:val="22"/>
          <w:szCs w:val="22"/>
          <w:lang w:val="ru-RU"/>
        </w:rPr>
        <w:t xml:space="preserve"> заключается в повышении правовой грамотности, приобретении уверенности в себе и возможности получения более высокого дохода женщинам, проживающим на территории </w:t>
      </w:r>
      <w:proofErr w:type="spellStart"/>
      <w:r w:rsidRPr="00DB6D10">
        <w:rPr>
          <w:sz w:val="22"/>
          <w:szCs w:val="22"/>
          <w:lang w:val="ru-RU"/>
        </w:rPr>
        <w:t>Барановичского</w:t>
      </w:r>
      <w:proofErr w:type="spellEnd"/>
      <w:r w:rsidRPr="00DB6D10">
        <w:rPr>
          <w:sz w:val="22"/>
          <w:szCs w:val="22"/>
          <w:lang w:val="ru-RU"/>
        </w:rPr>
        <w:t xml:space="preserve"> района. Участие в проекте даст возможность расширить участие женщин, проживающих в сельской местности, в политической и общественной жизни.</w:t>
      </w:r>
    </w:p>
    <w:p w:rsidR="00775EC0" w:rsidRPr="00775EC0" w:rsidRDefault="00775EC0" w:rsidP="00775EC0">
      <w:pPr>
        <w:spacing w:line="276" w:lineRule="auto"/>
        <w:rPr>
          <w:b/>
          <w:sz w:val="22"/>
          <w:szCs w:val="22"/>
          <w:lang w:val="ru-RU"/>
        </w:rPr>
      </w:pPr>
      <w:r w:rsidRPr="00775EC0">
        <w:rPr>
          <w:b/>
          <w:sz w:val="22"/>
          <w:szCs w:val="22"/>
          <w:lang w:val="ru-RU"/>
        </w:rPr>
        <w:lastRenderedPageBreak/>
        <w:t>Описание:</w:t>
      </w:r>
    </w:p>
    <w:p w:rsidR="00775EC0" w:rsidRPr="00775EC0" w:rsidRDefault="00775EC0" w:rsidP="00775EC0">
      <w:pPr>
        <w:spacing w:line="276" w:lineRule="auto"/>
        <w:rPr>
          <w:sz w:val="22"/>
          <w:szCs w:val="22"/>
          <w:lang w:val="ru-RU"/>
        </w:r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2551"/>
        <w:gridCol w:w="1775"/>
        <w:gridCol w:w="2226"/>
      </w:tblGrid>
      <w:tr w:rsidR="00775EC0" w:rsidRPr="00775EC0" w:rsidTr="007A7C68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775EC0">
              <w:rPr>
                <w:sz w:val="22"/>
                <w:szCs w:val="22"/>
                <w:lang w:val="ru-RU"/>
              </w:rPr>
              <w:t>Вид деятельности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775EC0">
              <w:rPr>
                <w:sz w:val="22"/>
                <w:szCs w:val="22"/>
                <w:lang w:val="ru-RU"/>
              </w:rPr>
              <w:t>Описание</w:t>
            </w:r>
          </w:p>
          <w:p w:rsidR="00775EC0" w:rsidRP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775EC0">
              <w:rPr>
                <w:sz w:val="22"/>
                <w:szCs w:val="22"/>
                <w:lang w:val="ru-RU"/>
              </w:rPr>
              <w:t>Временные рамки</w:t>
            </w: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775EC0">
              <w:rPr>
                <w:sz w:val="22"/>
                <w:szCs w:val="22"/>
                <w:lang w:val="ru-RU"/>
              </w:rPr>
              <w:t>Непосредственные результаты</w:t>
            </w:r>
          </w:p>
        </w:tc>
      </w:tr>
      <w:tr w:rsidR="00775EC0" w:rsidRPr="00EA6186" w:rsidTr="007A7C68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круглого стола «Актуальные проблемы женщин, проживающих на территории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района»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Организация и проведение</w:t>
            </w: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 xml:space="preserve"> выступлений, лекций, семинаров и бесед по правовым вопросам. </w:t>
            </w: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DB7322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DB7322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Проведение психологических тренингов личностного роста.</w:t>
            </w: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Просвещение женщин по вопросам трудового и налогового  кодексов РБ</w:t>
            </w:r>
            <w:r>
              <w:rPr>
                <w:sz w:val="22"/>
                <w:szCs w:val="22"/>
                <w:lang w:val="ru-RU"/>
              </w:rPr>
              <w:t xml:space="preserve"> (семинары, лекции, тренинги)</w:t>
            </w:r>
            <w:r w:rsidRPr="00537B63">
              <w:rPr>
                <w:i/>
                <w:sz w:val="22"/>
                <w:szCs w:val="22"/>
                <w:lang w:val="ru-RU"/>
              </w:rPr>
              <w:t xml:space="preserve"> 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lang w:val="ru-RU"/>
              </w:rPr>
            </w:pPr>
          </w:p>
          <w:p w:rsidR="00775EC0" w:rsidRPr="00EA6186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культурно-массового мероприятия.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A80B3C">
              <w:rPr>
                <w:bCs/>
                <w:iCs/>
                <w:lang w:val="ru-RU"/>
              </w:rPr>
              <w:lastRenderedPageBreak/>
              <w:t>Проведение круглого стола с представителями местных органов власти и общественных организаций</w:t>
            </w:r>
            <w:r>
              <w:rPr>
                <w:bCs/>
                <w:iCs/>
                <w:lang w:val="ru-RU"/>
              </w:rPr>
              <w:t>:</w:t>
            </w:r>
            <w:r w:rsidRPr="00A80B3C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 xml:space="preserve">Клуб деловых женщин»; </w:t>
            </w:r>
          </w:p>
          <w:p w:rsidR="00775EC0" w:rsidRPr="00A80B3C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Общественная организация «Белорусский союз женщин»; Белорусский профессиональный союз работников государственных и других учреждений;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районная профсоюзная организация Белорусского профессионального союза работников агропромышленного комплекса; </w:t>
            </w:r>
            <w:r>
              <w:rPr>
                <w:bCs/>
                <w:iCs/>
                <w:lang w:val="ru-RU"/>
              </w:rPr>
              <w:t>по вопросам организации проекта.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Предоставление бесплатной правовой помощи женщинам: оказание юридической консультации</w:t>
            </w:r>
            <w:r>
              <w:rPr>
                <w:sz w:val="22"/>
                <w:szCs w:val="22"/>
                <w:lang w:val="ru-RU"/>
              </w:rPr>
              <w:t>.</w:t>
            </w:r>
            <w:r w:rsidRPr="00537B63">
              <w:rPr>
                <w:sz w:val="22"/>
                <w:szCs w:val="22"/>
                <w:lang w:val="ru-RU"/>
              </w:rPr>
              <w:t xml:space="preserve">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 xml:space="preserve">Проведение психологических тренингов личностного роста: «Психологические аспекты повышения личностной финансовой эффективности </w:t>
            </w:r>
            <w:r w:rsidRPr="00537B63">
              <w:rPr>
                <w:sz w:val="22"/>
                <w:szCs w:val="22"/>
                <w:lang w:val="ru-RU"/>
              </w:rPr>
              <w:lastRenderedPageBreak/>
              <w:t>женщин»; «Любовь и принятие себя»; «Развитие эмоциональной грамотности» и другие.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Проведение обучающих семинаров по составлению бизнес плана, резюме и продвижению их в информационном поле.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социально-психологического тренинга «Стратегии эффективного поиска работы» </w:t>
            </w:r>
          </w:p>
          <w:p w:rsidR="00775EC0" w:rsidRDefault="00775EC0" w:rsidP="007A7C68">
            <w:pPr>
              <w:rPr>
                <w:lang w:val="ru-RU"/>
              </w:rPr>
            </w:pPr>
          </w:p>
          <w:p w:rsidR="00775EC0" w:rsidRDefault="00775EC0" w:rsidP="007A7C6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Мастер-класс по ремесленной деятельности;</w:t>
            </w:r>
          </w:p>
          <w:p w:rsidR="00775EC0" w:rsidRDefault="00775EC0" w:rsidP="007A7C6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обмен опытом в жизненно-трудовой сфере; </w:t>
            </w:r>
          </w:p>
          <w:p w:rsidR="00775EC0" w:rsidRDefault="00775EC0" w:rsidP="007A7C6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разработка информационного материала; </w:t>
            </w:r>
          </w:p>
          <w:p w:rsidR="00775EC0" w:rsidRDefault="00775EC0" w:rsidP="007A7C6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концертная программа с участием детей; </w:t>
            </w:r>
          </w:p>
          <w:p w:rsidR="00775EC0" w:rsidRPr="00EA6186" w:rsidRDefault="00775EC0" w:rsidP="007A7C6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чаепитие.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widowControl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январь </w:t>
            </w: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 w:rsidRPr="00537B63">
              <w:rPr>
                <w:sz w:val="22"/>
                <w:szCs w:val="22"/>
                <w:lang w:val="ru-RU"/>
              </w:rPr>
              <w:t xml:space="preserve">нварь </w:t>
            </w:r>
          </w:p>
          <w:p w:rsidR="00775EC0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 w:rsidRPr="00537B63">
              <w:rPr>
                <w:sz w:val="22"/>
                <w:szCs w:val="22"/>
                <w:lang w:val="ru-RU"/>
              </w:rPr>
              <w:t xml:space="preserve">евраль </w:t>
            </w:r>
          </w:p>
          <w:p w:rsidR="00775EC0" w:rsidRDefault="00775EC0" w:rsidP="007A7C68">
            <w:pPr>
              <w:widowControl w:val="0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 xml:space="preserve">август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 xml:space="preserve">сентябрь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март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апрель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май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октябрь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июнь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июль </w:t>
            </w: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ноябрь </w:t>
            </w:r>
          </w:p>
          <w:p w:rsidR="00775EC0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октябрь </w:t>
            </w: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Знакомство. Обсуждение этапов реализации проекта на территории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района.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>Повышении правовой грамотности</w:t>
            </w: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 xml:space="preserve">Приобретении уверенности в себе, участие женщин, проживающих в сельской местности, в политической и </w:t>
            </w:r>
            <w:r w:rsidRPr="00537B63">
              <w:rPr>
                <w:sz w:val="22"/>
                <w:szCs w:val="22"/>
                <w:lang w:val="ru-RU"/>
              </w:rPr>
              <w:lastRenderedPageBreak/>
              <w:t>общественной жизни.</w:t>
            </w: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 w:rsidRPr="00537B63">
              <w:rPr>
                <w:sz w:val="22"/>
                <w:szCs w:val="22"/>
                <w:lang w:val="ru-RU"/>
              </w:rPr>
              <w:t xml:space="preserve">Повышение </w:t>
            </w:r>
            <w:proofErr w:type="spellStart"/>
            <w:r w:rsidRPr="00537B63">
              <w:rPr>
                <w:sz w:val="22"/>
                <w:szCs w:val="22"/>
                <w:lang w:val="ru-RU"/>
              </w:rPr>
              <w:t>конкурентноспособности</w:t>
            </w:r>
            <w:proofErr w:type="spellEnd"/>
            <w:r w:rsidRPr="00537B63">
              <w:rPr>
                <w:sz w:val="22"/>
                <w:szCs w:val="22"/>
                <w:lang w:val="ru-RU"/>
              </w:rPr>
              <w:t xml:space="preserve"> женщин на рынке труда. Полученные знания будут мотивировать женщин на организацию частного бизнеса или занятие ремесленной деятельностью.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Подведение промежуточного результата проекта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  <w:p w:rsidR="00775EC0" w:rsidRPr="00537B63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</w:p>
        </w:tc>
      </w:tr>
      <w:tr w:rsidR="00775EC0" w:rsidRPr="00EC6494" w:rsidTr="007A7C68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4315DF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Проведение круглого стола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4315DF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Подведение итогов совместной работы на круглом столе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537B63" w:rsidRDefault="00775EC0" w:rsidP="007A7C68">
            <w:pPr>
              <w:widowContro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D8185E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Обсуждение</w:t>
            </w:r>
            <w:r w:rsidRPr="00D818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результатов</w:t>
            </w:r>
            <w:r w:rsidRPr="00D818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работы</w:t>
            </w:r>
            <w:r w:rsidRPr="00D818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D818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рамках</w:t>
            </w:r>
            <w:r w:rsidRPr="00D818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реализации</w:t>
            </w:r>
            <w:r w:rsidRPr="00D818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проекта</w:t>
            </w:r>
            <w:r w:rsidRPr="00D8185E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Определение дальнейших действий по распространению полученного опыта.</w:t>
            </w:r>
          </w:p>
        </w:tc>
      </w:tr>
    </w:tbl>
    <w:p w:rsidR="00775EC0" w:rsidRDefault="00775EC0" w:rsidP="00775EC0">
      <w:pPr>
        <w:spacing w:after="120" w:line="276" w:lineRule="auto"/>
        <w:ind w:left="357"/>
        <w:rPr>
          <w:sz w:val="22"/>
          <w:szCs w:val="22"/>
          <w:lang w:val="ru-RU"/>
        </w:rPr>
      </w:pPr>
    </w:p>
    <w:p w:rsidR="00775EC0" w:rsidRPr="00775EC0" w:rsidRDefault="00775EC0" w:rsidP="00E60506">
      <w:pPr>
        <w:spacing w:after="120" w:line="276" w:lineRule="auto"/>
        <w:ind w:left="357" w:hanging="49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рамках реализации проекта природная среда не будет подвержена отрицательному воздействию.</w:t>
      </w:r>
    </w:p>
    <w:p w:rsidR="00775EC0" w:rsidRPr="00F53478" w:rsidRDefault="00775EC0" w:rsidP="00E60506">
      <w:pPr>
        <w:spacing w:line="276" w:lineRule="auto"/>
        <w:ind w:hanging="142"/>
        <w:rPr>
          <w:sz w:val="22"/>
          <w:szCs w:val="22"/>
          <w:lang w:val="ru-RU"/>
        </w:rPr>
      </w:pPr>
      <w:r w:rsidRPr="00DB7322">
        <w:rPr>
          <w:b/>
          <w:sz w:val="22"/>
          <w:szCs w:val="22"/>
          <w:lang w:val="ru-RU"/>
        </w:rPr>
        <w:t>Срок реализации проекта</w:t>
      </w:r>
      <w:r>
        <w:rPr>
          <w:sz w:val="22"/>
          <w:szCs w:val="22"/>
          <w:lang w:val="ru-RU"/>
        </w:rPr>
        <w:t>: 12 месяцев</w:t>
      </w:r>
    </w:p>
    <w:p w:rsidR="00775EC0" w:rsidRPr="00DB7322" w:rsidRDefault="00775EC0" w:rsidP="00775EC0">
      <w:pPr>
        <w:spacing w:line="276" w:lineRule="auto"/>
        <w:rPr>
          <w:sz w:val="22"/>
          <w:szCs w:val="22"/>
          <w:lang w:val="ru-RU"/>
        </w:rPr>
      </w:pPr>
    </w:p>
    <w:p w:rsidR="00E60506" w:rsidRDefault="00E60506" w:rsidP="00775EC0">
      <w:pPr>
        <w:spacing w:line="276" w:lineRule="auto"/>
        <w:rPr>
          <w:b/>
          <w:sz w:val="22"/>
          <w:szCs w:val="22"/>
          <w:lang w:val="ru-RU"/>
        </w:rPr>
      </w:pPr>
    </w:p>
    <w:p w:rsidR="00775EC0" w:rsidRPr="00DB7322" w:rsidRDefault="00DB7322" w:rsidP="00775EC0">
      <w:pPr>
        <w:spacing w:line="276" w:lineRule="auto"/>
        <w:rPr>
          <w:b/>
          <w:sz w:val="22"/>
          <w:szCs w:val="22"/>
          <w:lang w:val="ru-RU"/>
        </w:rPr>
      </w:pPr>
      <w:r w:rsidRPr="00DB7322">
        <w:rPr>
          <w:b/>
          <w:sz w:val="22"/>
          <w:szCs w:val="22"/>
          <w:lang w:val="ru-RU"/>
        </w:rPr>
        <w:t>План: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270"/>
        <w:gridCol w:w="2340"/>
        <w:gridCol w:w="2340"/>
      </w:tblGrid>
      <w:tr w:rsidR="00775EC0" w:rsidTr="007A7C68">
        <w:trPr>
          <w:trHeight w:val="48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DB7322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DB7322">
              <w:rPr>
                <w:sz w:val="22"/>
                <w:szCs w:val="22"/>
                <w:lang w:val="ru-RU"/>
              </w:rPr>
              <w:t>Средство связи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DB7322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DB7322">
              <w:rPr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DB7322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DB7322">
              <w:rPr>
                <w:sz w:val="22"/>
                <w:szCs w:val="22"/>
                <w:lang w:val="ru-RU"/>
              </w:rPr>
              <w:t>Временные рамки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Pr="00DB7322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DB7322">
              <w:rPr>
                <w:sz w:val="22"/>
                <w:szCs w:val="22"/>
                <w:lang w:val="ru-RU"/>
              </w:rPr>
              <w:t>Планируемая аудитория</w:t>
            </w:r>
          </w:p>
        </w:tc>
      </w:tr>
      <w:tr w:rsidR="00775EC0" w:rsidRPr="00883A92" w:rsidTr="007A7C68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  <w:r>
              <w:rPr>
                <w:lang w:val="ru-RU"/>
              </w:rPr>
              <w:lastRenderedPageBreak/>
              <w:t>г</w:t>
            </w:r>
            <w:r w:rsidRPr="00CF47DE">
              <w:rPr>
                <w:lang w:val="ru-RU"/>
              </w:rPr>
              <w:t>азет</w:t>
            </w:r>
            <w:r w:rsidRPr="00D476E5">
              <w:rPr>
                <w:lang w:val="ru-RU"/>
              </w:rPr>
              <w:t>а</w:t>
            </w:r>
            <w:r w:rsidRPr="00CF47DE">
              <w:rPr>
                <w:lang w:val="ru-RU"/>
              </w:rPr>
              <w:t xml:space="preserve"> «Наш край»</w:t>
            </w:r>
            <w:r w:rsidRPr="00D476E5">
              <w:rPr>
                <w:lang w:val="ru-RU"/>
              </w:rPr>
              <w:t xml:space="preserve">, 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  <w:r w:rsidRPr="00D476E5">
              <w:rPr>
                <w:lang w:val="ru-RU"/>
              </w:rPr>
              <w:t xml:space="preserve">телекомпания </w:t>
            </w:r>
            <w:proofErr w:type="spellStart"/>
            <w:r w:rsidRPr="00D476E5">
              <w:rPr>
                <w:lang w:val="ru-RU"/>
              </w:rPr>
              <w:t>И</w:t>
            </w:r>
            <w:r>
              <w:rPr>
                <w:lang w:val="ru-RU"/>
              </w:rPr>
              <w:t>н</w:t>
            </w:r>
            <w:r w:rsidRPr="00D476E5">
              <w:rPr>
                <w:lang w:val="ru-RU"/>
              </w:rPr>
              <w:t>текс</w:t>
            </w:r>
            <w:proofErr w:type="spellEnd"/>
            <w:r w:rsidRPr="00D476E5">
              <w:rPr>
                <w:lang w:val="ru-RU"/>
              </w:rPr>
              <w:t xml:space="preserve">, 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  <w:r w:rsidRPr="00D476E5">
              <w:rPr>
                <w:lang w:val="ru-RU"/>
              </w:rPr>
              <w:t xml:space="preserve">радио Брест, 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  <w:r w:rsidRPr="00D476E5">
              <w:rPr>
                <w:lang w:val="ru-RU"/>
              </w:rPr>
              <w:t>радио Барановичи</w:t>
            </w:r>
            <w:r>
              <w:rPr>
                <w:lang w:val="ru-RU"/>
              </w:rPr>
              <w:t xml:space="preserve"> </w:t>
            </w:r>
            <w:r w:rsidRPr="00D476E5">
              <w:rPr>
                <w:lang w:val="ru-RU"/>
              </w:rPr>
              <w:t xml:space="preserve">ФМ, 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  <w:r>
              <w:rPr>
                <w:lang w:val="ru-RU"/>
              </w:rPr>
              <w:t xml:space="preserve">Республиканское унитарное предприятие </w:t>
            </w:r>
            <w:proofErr w:type="spellStart"/>
            <w:r>
              <w:rPr>
                <w:lang w:val="ru-RU"/>
              </w:rPr>
              <w:t>радиотелецентр</w:t>
            </w:r>
            <w:proofErr w:type="spellEnd"/>
            <w:r>
              <w:rPr>
                <w:lang w:val="ru-RU"/>
              </w:rPr>
              <w:t xml:space="preserve"> «</w:t>
            </w:r>
            <w:r w:rsidRPr="00D476E5">
              <w:rPr>
                <w:lang w:val="ru-RU"/>
              </w:rPr>
              <w:t>Телерадиокомпания «Брест»</w:t>
            </w:r>
            <w:r w:rsidRPr="00CF47DE">
              <w:rPr>
                <w:lang w:val="ru-RU"/>
              </w:rPr>
              <w:t>;</w:t>
            </w:r>
            <w:r w:rsidRPr="00CF47DE">
              <w:rPr>
                <w:iCs/>
                <w:lang w:val="ru-RU"/>
              </w:rPr>
              <w:t xml:space="preserve"> 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  <w:r w:rsidRPr="00CF47DE">
              <w:rPr>
                <w:iCs/>
                <w:lang w:val="ru-RU"/>
              </w:rPr>
              <w:t xml:space="preserve">сайт </w:t>
            </w:r>
            <w:proofErr w:type="spellStart"/>
            <w:r w:rsidRPr="00CF47DE">
              <w:rPr>
                <w:iCs/>
                <w:lang w:val="ru-RU"/>
              </w:rPr>
              <w:t>Барановичского</w:t>
            </w:r>
            <w:proofErr w:type="spellEnd"/>
            <w:r w:rsidRPr="00CF47DE">
              <w:rPr>
                <w:iCs/>
                <w:lang w:val="ru-RU"/>
              </w:rPr>
              <w:t xml:space="preserve"> райисполкома, 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сайт К</w:t>
            </w:r>
            <w:r w:rsidRPr="00CF47DE">
              <w:rPr>
                <w:iCs/>
                <w:lang w:val="ru-RU"/>
              </w:rPr>
              <w:t>омитета по труду, занятости и социальной защите Брестского облисполкома</w:t>
            </w:r>
            <w:r w:rsidRPr="00D476E5">
              <w:rPr>
                <w:iCs/>
                <w:lang w:val="ru-RU"/>
              </w:rPr>
              <w:t>.</w:t>
            </w:r>
          </w:p>
          <w:p w:rsidR="00775EC0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Pr="00CF47DE" w:rsidRDefault="00775EC0" w:rsidP="007A7C6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iCs/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 w:themeColor="accent1"/>
                <w:lang w:val="ru-RU"/>
              </w:rPr>
            </w:pPr>
            <w:r>
              <w:rPr>
                <w:color w:val="4F81BD" w:themeColor="accent1"/>
                <w:sz w:val="22"/>
                <w:szCs w:val="22"/>
                <w:lang w:val="ru-RU"/>
              </w:rPr>
              <w:t xml:space="preserve"> </w:t>
            </w:r>
          </w:p>
          <w:p w:rsidR="00775EC0" w:rsidRPr="009B620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9B6200">
              <w:rPr>
                <w:sz w:val="22"/>
                <w:szCs w:val="22"/>
                <w:lang w:val="ru-RU"/>
              </w:rPr>
              <w:t xml:space="preserve">Сайт государственного учреждения «Территориальный центр социального обслуживания населения </w:t>
            </w:r>
            <w:proofErr w:type="spellStart"/>
            <w:r w:rsidRPr="009B6200"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 w:rsidRPr="009B62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6200">
              <w:rPr>
                <w:sz w:val="22"/>
                <w:szCs w:val="22"/>
                <w:lang w:val="ru-RU"/>
              </w:rPr>
              <w:t>райна</w:t>
            </w:r>
            <w:proofErr w:type="spellEnd"/>
            <w:r w:rsidRPr="009B620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 w:rsidRPr="00712829">
              <w:rPr>
                <w:sz w:val="22"/>
                <w:szCs w:val="22"/>
                <w:lang w:val="ru-RU"/>
              </w:rPr>
              <w:t>3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22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 w:rsidRPr="00712829">
              <w:rPr>
                <w:sz w:val="22"/>
                <w:szCs w:val="22"/>
                <w:lang w:val="ru-RU"/>
              </w:rPr>
              <w:t xml:space="preserve">нварь </w:t>
            </w: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="00DB7322">
              <w:rPr>
                <w:sz w:val="22"/>
                <w:szCs w:val="22"/>
                <w:lang w:val="ru-RU"/>
              </w:rPr>
              <w:t xml:space="preserve">юль </w:t>
            </w:r>
          </w:p>
          <w:p w:rsidR="00775EC0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 w:rsidR="00DB7322">
              <w:rPr>
                <w:sz w:val="22"/>
                <w:szCs w:val="22"/>
                <w:lang w:val="ru-RU"/>
              </w:rPr>
              <w:t xml:space="preserve">нварь </w:t>
            </w: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712829">
              <w:rPr>
                <w:sz w:val="22"/>
                <w:szCs w:val="22"/>
                <w:lang w:val="ru-RU"/>
              </w:rPr>
              <w:t>ю</w:t>
            </w:r>
            <w:r>
              <w:rPr>
                <w:sz w:val="22"/>
                <w:szCs w:val="22"/>
                <w:lang w:val="ru-RU"/>
              </w:rPr>
              <w:t>н</w:t>
            </w:r>
            <w:r w:rsidR="00DB7322">
              <w:rPr>
                <w:sz w:val="22"/>
                <w:szCs w:val="22"/>
                <w:lang w:val="ru-RU"/>
              </w:rPr>
              <w:t xml:space="preserve">ь </w:t>
            </w:r>
          </w:p>
          <w:p w:rsidR="00775EC0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 w:rsidR="00DB7322">
              <w:rPr>
                <w:sz w:val="22"/>
                <w:szCs w:val="22"/>
                <w:lang w:val="ru-RU"/>
              </w:rPr>
              <w:t xml:space="preserve">нварь </w:t>
            </w: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август</w:t>
            </w:r>
            <w:r w:rsidR="00DB7322">
              <w:rPr>
                <w:sz w:val="22"/>
                <w:szCs w:val="22"/>
                <w:lang w:val="ru-RU"/>
              </w:rPr>
              <w:t xml:space="preserve"> </w:t>
            </w:r>
          </w:p>
          <w:p w:rsidR="00775EC0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 w:rsidR="00DB7322">
              <w:rPr>
                <w:sz w:val="22"/>
                <w:szCs w:val="22"/>
                <w:lang w:val="ru-RU"/>
              </w:rPr>
              <w:t xml:space="preserve">нварь </w:t>
            </w: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май</w:t>
            </w:r>
            <w:r w:rsidR="00DB7322">
              <w:rPr>
                <w:sz w:val="22"/>
                <w:szCs w:val="22"/>
                <w:lang w:val="ru-RU"/>
              </w:rPr>
              <w:t xml:space="preserve"> </w:t>
            </w:r>
          </w:p>
          <w:p w:rsidR="00775EC0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 w:rsidR="00DB7322">
              <w:rPr>
                <w:sz w:val="22"/>
                <w:szCs w:val="22"/>
                <w:lang w:val="ru-RU"/>
              </w:rPr>
              <w:t xml:space="preserve">нварь </w:t>
            </w:r>
          </w:p>
          <w:p w:rsidR="00775EC0" w:rsidRDefault="00DB7322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декабрь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ежемесячно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ежемесячно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ежемесячно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жители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региона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жители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региона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жители Брестской области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жители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региона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жители Брестской области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жители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региона, 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представители местной исполнительной власти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жители Брестской области, представители Брестского областного исполнительного комитета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жители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региона</w:t>
            </w: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775EC0" w:rsidRPr="00712829" w:rsidRDefault="00775EC0" w:rsidP="007A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</w:tr>
    </w:tbl>
    <w:p w:rsidR="00775EC0" w:rsidRDefault="00775EC0" w:rsidP="00775EC0">
      <w:pPr>
        <w:spacing w:line="276" w:lineRule="auto"/>
        <w:rPr>
          <w:sz w:val="22"/>
          <w:szCs w:val="22"/>
          <w:lang w:val="ru-RU"/>
        </w:rPr>
      </w:pPr>
    </w:p>
    <w:p w:rsidR="00DB7322" w:rsidRPr="00DB7322" w:rsidRDefault="00DB7322" w:rsidP="00775EC0">
      <w:pPr>
        <w:spacing w:line="276" w:lineRule="auto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Бенефициары и у</w:t>
      </w:r>
      <w:r w:rsidRPr="00DB7322">
        <w:rPr>
          <w:b/>
          <w:color w:val="000000"/>
          <w:sz w:val="22"/>
          <w:szCs w:val="22"/>
          <w:lang w:val="ru-RU"/>
        </w:rPr>
        <w:t>частники:</w:t>
      </w:r>
    </w:p>
    <w:p w:rsidR="00775EC0" w:rsidRDefault="00775EC0" w:rsidP="00DB7322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Не мене 200 женщин, трудоспособного возраста, проживающих на территории </w:t>
      </w:r>
      <w:proofErr w:type="spellStart"/>
      <w:r>
        <w:rPr>
          <w:sz w:val="22"/>
          <w:szCs w:val="22"/>
          <w:lang w:val="ru-RU"/>
        </w:rPr>
        <w:t>Барановичского</w:t>
      </w:r>
      <w:proofErr w:type="spellEnd"/>
      <w:r>
        <w:rPr>
          <w:sz w:val="22"/>
          <w:szCs w:val="22"/>
          <w:lang w:val="ru-RU"/>
        </w:rPr>
        <w:t xml:space="preserve"> района.</w:t>
      </w:r>
      <w:r w:rsidRPr="00775EC0">
        <w:rPr>
          <w:sz w:val="22"/>
          <w:szCs w:val="22"/>
          <w:lang w:val="ru-RU"/>
        </w:rPr>
        <w:t xml:space="preserve"> </w:t>
      </w:r>
      <w:r w:rsidRPr="005360FF">
        <w:rPr>
          <w:sz w:val="22"/>
          <w:szCs w:val="22"/>
          <w:lang w:val="ru-RU"/>
        </w:rPr>
        <w:t xml:space="preserve">В </w:t>
      </w:r>
      <w:r>
        <w:rPr>
          <w:sz w:val="22"/>
          <w:szCs w:val="22"/>
          <w:lang w:val="ru-RU"/>
        </w:rPr>
        <w:t xml:space="preserve">государственном учреждении « Территориальный центр социального обслуживания населения </w:t>
      </w:r>
      <w:proofErr w:type="spellStart"/>
      <w:r w:rsidRPr="005360FF">
        <w:rPr>
          <w:sz w:val="22"/>
          <w:szCs w:val="22"/>
          <w:lang w:val="ru-RU"/>
        </w:rPr>
        <w:t>Барановичского</w:t>
      </w:r>
      <w:proofErr w:type="spellEnd"/>
      <w:r w:rsidRPr="005360FF">
        <w:rPr>
          <w:sz w:val="22"/>
          <w:szCs w:val="22"/>
          <w:lang w:val="ru-RU"/>
        </w:rPr>
        <w:t xml:space="preserve"> района»</w:t>
      </w:r>
      <w:r>
        <w:rPr>
          <w:sz w:val="22"/>
          <w:szCs w:val="22"/>
          <w:lang w:val="ru-RU"/>
        </w:rPr>
        <w:t xml:space="preserve"> состоят на учете сироты,  многодетные, одинокие мамы и мамы, воспитывающие ребенка-инвалида, проживающие на территории </w:t>
      </w:r>
      <w:proofErr w:type="spellStart"/>
      <w:r>
        <w:rPr>
          <w:sz w:val="22"/>
          <w:szCs w:val="22"/>
          <w:lang w:val="ru-RU"/>
        </w:rPr>
        <w:t>Барановичского</w:t>
      </w:r>
      <w:proofErr w:type="spellEnd"/>
      <w:r>
        <w:rPr>
          <w:sz w:val="22"/>
          <w:szCs w:val="22"/>
          <w:lang w:val="ru-RU"/>
        </w:rPr>
        <w:t xml:space="preserve"> района.  При посещении данных категорий семей, специалистами учреждения проведен опрос среди женщин о возможности их участия в данном проекте. Женщины заинтересованы в повышении правовой и психологической грамотности для дальнейшей успешной реализации себя в трудовой деятельности.</w:t>
      </w:r>
    </w:p>
    <w:p w:rsidR="00775EC0" w:rsidRDefault="00775EC0" w:rsidP="00775EC0">
      <w:pPr>
        <w:spacing w:line="276" w:lineRule="auto"/>
        <w:rPr>
          <w:sz w:val="22"/>
          <w:szCs w:val="22"/>
          <w:lang w:val="ru-RU"/>
        </w:rPr>
      </w:pPr>
    </w:p>
    <w:p w:rsidR="00775EC0" w:rsidRDefault="00775EC0" w:rsidP="00DB7322">
      <w:pPr>
        <w:spacing w:line="276" w:lineRule="auto"/>
        <w:jc w:val="both"/>
        <w:rPr>
          <w:sz w:val="22"/>
          <w:szCs w:val="22"/>
          <w:lang w:val="ru-RU"/>
        </w:rPr>
      </w:pPr>
      <w:r w:rsidRPr="008F3E10">
        <w:rPr>
          <w:sz w:val="22"/>
          <w:szCs w:val="22"/>
          <w:lang w:val="ru-RU"/>
        </w:rPr>
        <w:t xml:space="preserve">После завершения проекта, работа по повышению правовой грамотности и формированию уверенности в себе с  женщинами, проживающими в сельской местности, будет продолжена. С целью повышения юридической грамотности, передачи полученных знаний, планируется организация работы  «Группы самопомощи» для женщин, проживающих на территории </w:t>
      </w:r>
      <w:proofErr w:type="spellStart"/>
      <w:r w:rsidRPr="008F3E10">
        <w:rPr>
          <w:sz w:val="22"/>
          <w:szCs w:val="22"/>
          <w:lang w:val="ru-RU"/>
        </w:rPr>
        <w:t>Барановичского</w:t>
      </w:r>
      <w:proofErr w:type="spellEnd"/>
      <w:r w:rsidRPr="008F3E10">
        <w:rPr>
          <w:sz w:val="22"/>
          <w:szCs w:val="22"/>
          <w:lang w:val="ru-RU"/>
        </w:rPr>
        <w:t xml:space="preserve"> района.  Расширяя свой круг общения, женщины смогут получить больший объем знаний и информации, поделиться своим опытом выхода из трудных жизненных ситуаций.  </w:t>
      </w:r>
    </w:p>
    <w:p w:rsidR="00DB7322" w:rsidRPr="0001263D" w:rsidRDefault="00DB7322" w:rsidP="00DB7322">
      <w:pPr>
        <w:spacing w:line="276" w:lineRule="auto"/>
        <w:jc w:val="both"/>
        <w:rPr>
          <w:color w:val="0070C0"/>
          <w:sz w:val="22"/>
          <w:szCs w:val="22"/>
          <w:lang w:val="ru-RU"/>
        </w:rPr>
      </w:pPr>
    </w:p>
    <w:p w:rsidR="00775EC0" w:rsidRDefault="00DB7322" w:rsidP="00DB7322">
      <w:pPr>
        <w:pStyle w:val="ac"/>
        <w:ind w:left="360" w:hanging="360"/>
        <w:rPr>
          <w:b/>
          <w:sz w:val="22"/>
          <w:szCs w:val="22"/>
          <w:lang w:val="ru-RU"/>
        </w:rPr>
      </w:pPr>
      <w:r w:rsidRPr="00DB7322">
        <w:rPr>
          <w:b/>
          <w:sz w:val="22"/>
          <w:szCs w:val="22"/>
          <w:lang w:val="ru-RU"/>
        </w:rPr>
        <w:t>Гендерный анализ:</w:t>
      </w:r>
    </w:p>
    <w:p w:rsidR="00DB7322" w:rsidRPr="00DB7322" w:rsidRDefault="00DB7322" w:rsidP="00DB7322">
      <w:pPr>
        <w:pStyle w:val="ac"/>
        <w:ind w:left="360" w:hanging="360"/>
        <w:rPr>
          <w:b/>
          <w:sz w:val="22"/>
          <w:szCs w:val="22"/>
          <w:lang w:val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75EC0" w:rsidRPr="00EC6494" w:rsidTr="00DB7322">
        <w:trPr>
          <w:trHeight w:val="1263"/>
        </w:trPr>
        <w:tc>
          <w:tcPr>
            <w:tcW w:w="9468" w:type="dxa"/>
          </w:tcPr>
          <w:p w:rsidR="00775EC0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многочисленным результатам опросов, выясняется, что мужчине найти работу проще, чем женщине. При выборе трудовой деятельности у женщин на первом месте – социальный пакет, который позволяет в случае необходимости уделить семье и детям должное внимание. Женщины чаще предпочитают свободный график работы, поэтому согласны на низкооплачиваемую работу. Мужчины более компромиссны, </w:t>
            </w:r>
            <w:proofErr w:type="spellStart"/>
            <w:r>
              <w:rPr>
                <w:sz w:val="22"/>
                <w:szCs w:val="22"/>
                <w:lang w:val="ru-RU"/>
              </w:rPr>
              <w:t>стрессоустойчивы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легко соглашаются на командировки.</w:t>
            </w:r>
          </w:p>
          <w:p w:rsidR="00775EC0" w:rsidRPr="008723B8" w:rsidRDefault="00775EC0" w:rsidP="007A7C68">
            <w:pPr>
              <w:rPr>
                <w:i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Женщины кроме своей профессиональной деятельности также занимаются уходом за детьми, ведут домашнее и сельское хозяйство.</w:t>
            </w:r>
          </w:p>
        </w:tc>
      </w:tr>
    </w:tbl>
    <w:p w:rsidR="00775EC0" w:rsidRPr="008723B8" w:rsidRDefault="00775EC0" w:rsidP="00775EC0">
      <w:pPr>
        <w:spacing w:line="276" w:lineRule="auto"/>
        <w:rPr>
          <w:color w:val="0070C0"/>
          <w:sz w:val="22"/>
          <w:szCs w:val="22"/>
          <w:lang w:val="ru-RU"/>
        </w:rPr>
      </w:pP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775EC0" w:rsidRPr="00EC6494" w:rsidTr="00DB7322">
        <w:trPr>
          <w:trHeight w:val="1317"/>
        </w:trPr>
        <w:tc>
          <w:tcPr>
            <w:tcW w:w="8901" w:type="dxa"/>
            <w:shd w:val="clear" w:color="auto" w:fill="auto"/>
          </w:tcPr>
          <w:p w:rsidR="00775EC0" w:rsidRPr="008723B8" w:rsidRDefault="00775EC0" w:rsidP="007A7C68">
            <w:pPr>
              <w:rPr>
                <w:i/>
                <w:color w:val="4F81BD" w:themeColor="accent1"/>
                <w:sz w:val="22"/>
                <w:szCs w:val="22"/>
                <w:lang w:val="ru-RU"/>
              </w:rPr>
            </w:pPr>
            <w:r w:rsidRPr="00BB2BF8">
              <w:rPr>
                <w:sz w:val="22"/>
                <w:szCs w:val="22"/>
                <w:lang w:val="ru-RU"/>
              </w:rPr>
              <w:t>Женщины</w:t>
            </w:r>
            <w:r>
              <w:rPr>
                <w:sz w:val="22"/>
                <w:szCs w:val="22"/>
                <w:lang w:val="ru-RU"/>
              </w:rPr>
              <w:t>, проживающие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в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сельской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местности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B2BF8">
              <w:rPr>
                <w:sz w:val="22"/>
                <w:szCs w:val="22"/>
                <w:lang w:val="ru-RU"/>
              </w:rPr>
              <w:t>сталкиваются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с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большими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барьерами</w:t>
            </w:r>
            <w:r w:rsidRPr="00134A3D">
              <w:rPr>
                <w:sz w:val="22"/>
                <w:szCs w:val="22"/>
                <w:lang w:val="ru-RU"/>
              </w:rPr>
              <w:t xml:space="preserve">, </w:t>
            </w:r>
            <w:r w:rsidRPr="00BB2BF8">
              <w:rPr>
                <w:sz w:val="22"/>
                <w:szCs w:val="22"/>
                <w:lang w:val="ru-RU"/>
              </w:rPr>
              <w:t>чем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женщины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в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городе</w:t>
            </w:r>
            <w:r w:rsidRPr="00134A3D">
              <w:rPr>
                <w:sz w:val="22"/>
                <w:szCs w:val="22"/>
                <w:lang w:val="ru-RU"/>
              </w:rPr>
              <w:t xml:space="preserve">, </w:t>
            </w:r>
            <w:r w:rsidRPr="00BB2BF8">
              <w:rPr>
                <w:sz w:val="22"/>
                <w:szCs w:val="22"/>
                <w:lang w:val="ru-RU"/>
              </w:rPr>
              <w:t>при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реализации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себя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в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трудовой</w:t>
            </w:r>
            <w:r w:rsidRPr="00134A3D">
              <w:rPr>
                <w:sz w:val="22"/>
                <w:szCs w:val="22"/>
                <w:lang w:val="ru-RU"/>
              </w:rPr>
              <w:t xml:space="preserve"> </w:t>
            </w:r>
            <w:r w:rsidRPr="00BB2BF8">
              <w:rPr>
                <w:sz w:val="22"/>
                <w:szCs w:val="22"/>
                <w:lang w:val="ru-RU"/>
              </w:rPr>
              <w:t>деятельности</w:t>
            </w:r>
            <w:r w:rsidRPr="00134A3D">
              <w:rPr>
                <w:sz w:val="22"/>
                <w:szCs w:val="22"/>
                <w:lang w:val="ru-RU"/>
              </w:rPr>
              <w:t xml:space="preserve">. </w:t>
            </w:r>
            <w:r w:rsidRPr="00BB2BF8">
              <w:rPr>
                <w:sz w:val="22"/>
                <w:szCs w:val="22"/>
                <w:lang w:val="ru-RU"/>
              </w:rPr>
              <w:t>Это связано с недостаточностью правовых знаний</w:t>
            </w:r>
            <w:r>
              <w:rPr>
                <w:sz w:val="22"/>
                <w:szCs w:val="22"/>
                <w:lang w:val="ru-RU"/>
              </w:rPr>
              <w:t>, неуверенностью в себе, отсутствием необходимых знаний для организации и продвижения собственного дела, неадекватной оценкой своих достижений, неграмотным составлением резюме и др.</w:t>
            </w:r>
          </w:p>
        </w:tc>
      </w:tr>
    </w:tbl>
    <w:p w:rsidR="00775EC0" w:rsidRPr="008723B8" w:rsidRDefault="00775EC0" w:rsidP="00775EC0">
      <w:pPr>
        <w:spacing w:line="276" w:lineRule="auto"/>
        <w:ind w:left="360"/>
        <w:rPr>
          <w:i/>
          <w:color w:val="4F81BD" w:themeColor="accent1"/>
          <w:sz w:val="22"/>
          <w:szCs w:val="22"/>
          <w:lang w:val="ru-RU"/>
        </w:rPr>
      </w:pPr>
    </w:p>
    <w:tbl>
      <w:tblPr>
        <w:tblStyle w:val="af5"/>
        <w:tblW w:w="8505" w:type="dxa"/>
        <w:tblInd w:w="1101" w:type="dxa"/>
        <w:tblLook w:val="04A0" w:firstRow="1" w:lastRow="0" w:firstColumn="1" w:lastColumn="0" w:noHBand="0" w:noVBand="1"/>
      </w:tblPr>
      <w:tblGrid>
        <w:gridCol w:w="8505"/>
      </w:tblGrid>
      <w:tr w:rsidR="00775EC0" w:rsidRPr="00EC6494" w:rsidTr="00DB7322">
        <w:trPr>
          <w:trHeight w:val="1253"/>
        </w:trPr>
        <w:tc>
          <w:tcPr>
            <w:tcW w:w="8505" w:type="dxa"/>
          </w:tcPr>
          <w:p w:rsidR="00775EC0" w:rsidRPr="00BD72DB" w:rsidRDefault="00775EC0" w:rsidP="007A7C6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безработными женщинами, состоящими на учете в отделе по труду и занятости </w:t>
            </w:r>
            <w:proofErr w:type="spellStart"/>
            <w:r>
              <w:rPr>
                <w:sz w:val="22"/>
                <w:szCs w:val="22"/>
                <w:lang w:val="ru-RU"/>
              </w:rPr>
              <w:t>Барановичского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райисполкома, были проведены беседы по вопросу возможности их участия в данном проекте. Женщины проявили интерес в получении дополнительных знаний для реализации себя в трудовой деятельности.</w:t>
            </w:r>
          </w:p>
        </w:tc>
      </w:tr>
    </w:tbl>
    <w:p w:rsidR="00775EC0" w:rsidRPr="00BD72DB" w:rsidRDefault="00775EC0" w:rsidP="00775EC0">
      <w:pPr>
        <w:spacing w:line="276" w:lineRule="auto"/>
        <w:rPr>
          <w:sz w:val="22"/>
          <w:szCs w:val="22"/>
          <w:lang w:val="ru-RU"/>
        </w:rPr>
      </w:pPr>
    </w:p>
    <w:tbl>
      <w:tblPr>
        <w:tblStyle w:val="af5"/>
        <w:tblW w:w="8080" w:type="dxa"/>
        <w:tblInd w:w="1526" w:type="dxa"/>
        <w:tblLook w:val="04A0" w:firstRow="1" w:lastRow="0" w:firstColumn="1" w:lastColumn="0" w:noHBand="0" w:noVBand="1"/>
      </w:tblPr>
      <w:tblGrid>
        <w:gridCol w:w="8080"/>
      </w:tblGrid>
      <w:tr w:rsidR="00775EC0" w:rsidRPr="00EC6494" w:rsidTr="00DB7322">
        <w:trPr>
          <w:trHeight w:val="709"/>
        </w:trPr>
        <w:tc>
          <w:tcPr>
            <w:tcW w:w="8080" w:type="dxa"/>
          </w:tcPr>
          <w:p w:rsidR="00775EC0" w:rsidRPr="008974E7" w:rsidRDefault="00775EC0" w:rsidP="007A7C68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Женщине тяжелее, чем мужчине реализовать себя вне семьи. Женщинам сложнее конкурировать с мужчинами на рынке труда.</w:t>
            </w:r>
          </w:p>
        </w:tc>
      </w:tr>
    </w:tbl>
    <w:p w:rsidR="00775EC0" w:rsidRPr="008974E7" w:rsidRDefault="00775EC0" w:rsidP="00775EC0">
      <w:pPr>
        <w:spacing w:line="276" w:lineRule="auto"/>
        <w:rPr>
          <w:color w:val="0070C0"/>
          <w:sz w:val="22"/>
          <w:szCs w:val="22"/>
          <w:lang w:val="ru-RU"/>
        </w:rPr>
      </w:pPr>
    </w:p>
    <w:p w:rsidR="00E60506" w:rsidRDefault="00E60506" w:rsidP="00775EC0">
      <w:pPr>
        <w:rPr>
          <w:b/>
          <w:sz w:val="22"/>
          <w:szCs w:val="22"/>
          <w:lang w:val="ru-RU"/>
        </w:rPr>
      </w:pPr>
    </w:p>
    <w:p w:rsidR="00E60506" w:rsidRDefault="00E60506" w:rsidP="00775EC0">
      <w:pPr>
        <w:rPr>
          <w:b/>
          <w:sz w:val="22"/>
          <w:szCs w:val="22"/>
          <w:lang w:val="ru-RU"/>
        </w:rPr>
      </w:pPr>
    </w:p>
    <w:p w:rsidR="00E60506" w:rsidRDefault="00E60506" w:rsidP="00775EC0">
      <w:pPr>
        <w:rPr>
          <w:b/>
          <w:sz w:val="22"/>
          <w:szCs w:val="22"/>
          <w:lang w:val="ru-RU"/>
        </w:rPr>
      </w:pPr>
    </w:p>
    <w:p w:rsidR="00DB7322" w:rsidRPr="00DB7322" w:rsidRDefault="00DB7322" w:rsidP="00775EC0">
      <w:pPr>
        <w:rPr>
          <w:b/>
          <w:sz w:val="22"/>
          <w:szCs w:val="22"/>
          <w:lang w:val="ru-RU"/>
        </w:rPr>
      </w:pPr>
      <w:r w:rsidRPr="00DB7322">
        <w:rPr>
          <w:b/>
          <w:sz w:val="22"/>
          <w:szCs w:val="22"/>
          <w:lang w:val="ru-RU"/>
        </w:rPr>
        <w:t>Мониторинг и оценка проекта:</w:t>
      </w:r>
    </w:p>
    <w:p w:rsidR="00775EC0" w:rsidRPr="008974E7" w:rsidRDefault="00DB7322" w:rsidP="00E60506">
      <w:pPr>
        <w:ind w:right="-13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итогам реализации проекта будет проведён социальный опрос участников, изучены отзывы, комментарии в социальных сетях по результатам публикации. Будет проанализировано количество участниц присоединившихся в ходе реализации проекта.</w:t>
      </w:r>
    </w:p>
    <w:p w:rsidR="00775EC0" w:rsidRPr="00D060CC" w:rsidRDefault="00775EC0" w:rsidP="00775EC0">
      <w:pPr>
        <w:rPr>
          <w:sz w:val="22"/>
          <w:szCs w:val="22"/>
          <w:lang w:val="ru-RU"/>
        </w:rPr>
      </w:pPr>
    </w:p>
    <w:p w:rsidR="00E60506" w:rsidRDefault="00775EC0" w:rsidP="00E60506">
      <w:pPr>
        <w:spacing w:after="12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Стоимость проекта</w:t>
      </w:r>
      <w:r w:rsidRPr="008264CA">
        <w:rPr>
          <w:b/>
          <w:sz w:val="22"/>
          <w:szCs w:val="22"/>
          <w:lang w:val="ru-RU"/>
        </w:rPr>
        <w:t xml:space="preserve">: </w:t>
      </w:r>
      <w:r w:rsidR="00E60506" w:rsidRPr="00E60506">
        <w:rPr>
          <w:sz w:val="22"/>
          <w:szCs w:val="22"/>
          <w:lang w:val="ru-RU"/>
        </w:rPr>
        <w:t>31550 Канадских долларов</w:t>
      </w:r>
    </w:p>
    <w:p w:rsidR="00775EC0" w:rsidRPr="00E60506" w:rsidRDefault="00775EC0" w:rsidP="00E60506">
      <w:pPr>
        <w:spacing w:after="120"/>
        <w:rPr>
          <w:sz w:val="22"/>
          <w:szCs w:val="22"/>
          <w:lang w:val="ru-RU"/>
        </w:rPr>
      </w:pPr>
      <w:r w:rsidRPr="00EC6494">
        <w:rPr>
          <w:sz w:val="22"/>
          <w:szCs w:val="22"/>
          <w:lang w:val="ru-RU"/>
        </w:rPr>
        <w:t xml:space="preserve"> </w:t>
      </w:r>
    </w:p>
    <w:tbl>
      <w:tblPr>
        <w:tblStyle w:val="af5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75EC0" w:rsidRPr="00EC6494" w:rsidTr="00E60506">
        <w:trPr>
          <w:trHeight w:val="788"/>
        </w:trPr>
        <w:tc>
          <w:tcPr>
            <w:tcW w:w="9498" w:type="dxa"/>
          </w:tcPr>
          <w:p w:rsidR="00775EC0" w:rsidRPr="00571704" w:rsidRDefault="00775EC0" w:rsidP="007A7C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Заявитель  предоставляет услуги телефонной связи в пределах Республики Беларусь, интернета, аренду помещений и  оплату коммунальных услуг, обеспечивает сотрудничество со СМИ.</w:t>
            </w:r>
          </w:p>
        </w:tc>
      </w:tr>
    </w:tbl>
    <w:p w:rsidR="00DB7322" w:rsidRDefault="00DB7322" w:rsidP="00775EC0">
      <w:pPr>
        <w:spacing w:after="120"/>
        <w:jc w:val="center"/>
        <w:rPr>
          <w:b/>
          <w:sz w:val="22"/>
          <w:szCs w:val="22"/>
          <w:lang w:val="ru-RU"/>
        </w:rPr>
      </w:pPr>
    </w:p>
    <w:p w:rsidR="00775EC0" w:rsidRPr="00DB7322" w:rsidRDefault="00DB7322" w:rsidP="00775EC0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Проект на один год:</w:t>
      </w:r>
    </w:p>
    <w:tbl>
      <w:tblPr>
        <w:tblStyle w:val="af5"/>
        <w:tblpPr w:leftFromText="180" w:rightFromText="180" w:vertAnchor="text" w:horzAnchor="margin" w:tblpX="108" w:tblpY="35"/>
        <w:tblW w:w="0" w:type="auto"/>
        <w:tblLook w:val="04A0" w:firstRow="1" w:lastRow="0" w:firstColumn="1" w:lastColumn="0" w:noHBand="0" w:noVBand="1"/>
      </w:tblPr>
      <w:tblGrid>
        <w:gridCol w:w="1732"/>
        <w:gridCol w:w="1560"/>
        <w:gridCol w:w="1693"/>
        <w:gridCol w:w="1972"/>
        <w:gridCol w:w="2619"/>
      </w:tblGrid>
      <w:tr w:rsidR="00775EC0" w:rsidTr="00E60506">
        <w:trPr>
          <w:trHeight w:val="842"/>
        </w:trPr>
        <w:tc>
          <w:tcPr>
            <w:tcW w:w="1624" w:type="dxa"/>
          </w:tcPr>
          <w:p w:rsidR="00775EC0" w:rsidRPr="00E60506" w:rsidRDefault="00DB7322" w:rsidP="00E60506">
            <w:pPr>
              <w:jc w:val="center"/>
              <w:rPr>
                <w:sz w:val="22"/>
                <w:szCs w:val="22"/>
                <w:lang w:val="ru-RU"/>
              </w:rPr>
            </w:pPr>
            <w:r w:rsidRPr="00E60506">
              <w:rPr>
                <w:sz w:val="22"/>
                <w:szCs w:val="22"/>
                <w:lang w:val="ru-RU"/>
              </w:rPr>
              <w:t>Вид расходов</w:t>
            </w:r>
          </w:p>
        </w:tc>
        <w:tc>
          <w:tcPr>
            <w:tcW w:w="1560" w:type="dxa"/>
          </w:tcPr>
          <w:p w:rsidR="00775EC0" w:rsidRPr="00E60506" w:rsidRDefault="00DB7322" w:rsidP="00E60506">
            <w:pPr>
              <w:jc w:val="center"/>
              <w:rPr>
                <w:sz w:val="22"/>
                <w:szCs w:val="22"/>
              </w:rPr>
            </w:pPr>
            <w:proofErr w:type="spellStart"/>
            <w:r w:rsidRPr="00E60506">
              <w:rPr>
                <w:color w:val="000000"/>
                <w:sz w:val="22"/>
                <w:szCs w:val="22"/>
              </w:rPr>
              <w:t>Вклад</w:t>
            </w:r>
            <w:proofErr w:type="spellEnd"/>
            <w:r w:rsidRPr="00E605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506">
              <w:rPr>
                <w:color w:val="000000"/>
                <w:sz w:val="22"/>
                <w:szCs w:val="22"/>
              </w:rPr>
              <w:t>Канады</w:t>
            </w:r>
            <w:proofErr w:type="spellEnd"/>
          </w:p>
        </w:tc>
        <w:tc>
          <w:tcPr>
            <w:tcW w:w="1693" w:type="dxa"/>
          </w:tcPr>
          <w:p w:rsidR="00775EC0" w:rsidRPr="00E60506" w:rsidRDefault="00DB7322" w:rsidP="00E60506">
            <w:pPr>
              <w:pStyle w:val="2"/>
              <w:keepNext w:val="0"/>
              <w:keepLines w:val="0"/>
              <w:numPr>
                <w:ilvl w:val="0"/>
                <w:numId w:val="41"/>
              </w:numPr>
              <w:shd w:val="clear" w:color="auto" w:fill="FFFFFF"/>
              <w:spacing w:before="0" w:after="0" w:line="311" w:lineRule="atLeast"/>
              <w:ind w:left="0"/>
              <w:outlineLvl w:val="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  <w:proofErr w:type="spellStart"/>
            <w:r w:rsidRPr="00E60506">
              <w:rPr>
                <w:b w:val="0"/>
                <w:bCs/>
                <w:color w:val="000000"/>
                <w:sz w:val="22"/>
                <w:szCs w:val="22"/>
              </w:rPr>
              <w:t>Вклад</w:t>
            </w:r>
            <w:proofErr w:type="spellEnd"/>
            <w:r w:rsidRPr="00E60506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506">
              <w:rPr>
                <w:b w:val="0"/>
                <w:bCs/>
                <w:color w:val="00000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1972" w:type="dxa"/>
          </w:tcPr>
          <w:p w:rsidR="00775EC0" w:rsidRPr="00E60506" w:rsidRDefault="00DB7322" w:rsidP="00E60506">
            <w:pPr>
              <w:rPr>
                <w:sz w:val="22"/>
                <w:szCs w:val="22"/>
              </w:rPr>
            </w:pPr>
            <w:proofErr w:type="spellStart"/>
            <w:r w:rsidRPr="00E60506">
              <w:rPr>
                <w:color w:val="000000"/>
                <w:sz w:val="22"/>
                <w:szCs w:val="22"/>
              </w:rPr>
              <w:t>Вклад</w:t>
            </w:r>
            <w:proofErr w:type="spellEnd"/>
            <w:r w:rsidRPr="00E605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506">
              <w:rPr>
                <w:color w:val="000000"/>
                <w:sz w:val="22"/>
                <w:szCs w:val="22"/>
              </w:rPr>
              <w:t>других</w:t>
            </w:r>
            <w:proofErr w:type="spellEnd"/>
          </w:p>
        </w:tc>
        <w:tc>
          <w:tcPr>
            <w:tcW w:w="2619" w:type="dxa"/>
            <w:vAlign w:val="center"/>
          </w:tcPr>
          <w:p w:rsidR="00775EC0" w:rsidRPr="00E60506" w:rsidRDefault="00DB7322" w:rsidP="00E60506">
            <w:pPr>
              <w:jc w:val="center"/>
              <w:rPr>
                <w:sz w:val="22"/>
                <w:szCs w:val="22"/>
                <w:lang w:val="ru-RU"/>
              </w:rPr>
            </w:pPr>
            <w:r w:rsidRPr="00E60506">
              <w:rPr>
                <w:sz w:val="22"/>
                <w:szCs w:val="22"/>
                <w:lang w:val="ru-RU"/>
              </w:rPr>
              <w:t>Итого</w:t>
            </w:r>
          </w:p>
        </w:tc>
      </w:tr>
      <w:tr w:rsidR="00775EC0" w:rsidTr="00E60506">
        <w:trPr>
          <w:trHeight w:val="276"/>
        </w:trPr>
        <w:tc>
          <w:tcPr>
            <w:tcW w:w="1624" w:type="dxa"/>
            <w:vAlign w:val="center"/>
          </w:tcPr>
          <w:p w:rsidR="00775EC0" w:rsidRPr="00D71B8A" w:rsidRDefault="00775EC0" w:rsidP="00E60506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бухгалтерские расходы</w:t>
            </w:r>
          </w:p>
        </w:tc>
        <w:tc>
          <w:tcPr>
            <w:tcW w:w="1560" w:type="dxa"/>
            <w:vAlign w:val="center"/>
          </w:tcPr>
          <w:p w:rsidR="00775EC0" w:rsidRPr="00623F30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750</w:t>
            </w:r>
          </w:p>
        </w:tc>
        <w:tc>
          <w:tcPr>
            <w:tcW w:w="1693" w:type="dxa"/>
            <w:vAlign w:val="center"/>
          </w:tcPr>
          <w:p w:rsidR="00775EC0" w:rsidRPr="00E12F83" w:rsidRDefault="00775EC0" w:rsidP="00E60506">
            <w:pPr>
              <w:jc w:val="center"/>
              <w:rPr>
                <w:i/>
                <w:sz w:val="20"/>
              </w:rPr>
            </w:pPr>
          </w:p>
        </w:tc>
        <w:tc>
          <w:tcPr>
            <w:tcW w:w="1972" w:type="dxa"/>
            <w:vAlign w:val="center"/>
          </w:tcPr>
          <w:p w:rsidR="00775EC0" w:rsidRPr="00E12F83" w:rsidRDefault="00775EC0" w:rsidP="00E60506">
            <w:pPr>
              <w:jc w:val="center"/>
              <w:rPr>
                <w:i/>
                <w:sz w:val="20"/>
              </w:rPr>
            </w:pPr>
          </w:p>
        </w:tc>
        <w:tc>
          <w:tcPr>
            <w:tcW w:w="2619" w:type="dxa"/>
            <w:vAlign w:val="center"/>
          </w:tcPr>
          <w:p w:rsidR="00775EC0" w:rsidRPr="00623F30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750</w:t>
            </w:r>
          </w:p>
        </w:tc>
      </w:tr>
      <w:tr w:rsidR="00775EC0" w:rsidTr="00E60506">
        <w:trPr>
          <w:trHeight w:val="276"/>
        </w:trPr>
        <w:tc>
          <w:tcPr>
            <w:tcW w:w="1624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аудит</w:t>
            </w:r>
          </w:p>
        </w:tc>
        <w:tc>
          <w:tcPr>
            <w:tcW w:w="1560" w:type="dxa"/>
          </w:tcPr>
          <w:p w:rsidR="00775EC0" w:rsidRPr="000D5CDE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700</w:t>
            </w:r>
          </w:p>
        </w:tc>
        <w:tc>
          <w:tcPr>
            <w:tcW w:w="1693" w:type="dxa"/>
          </w:tcPr>
          <w:p w:rsidR="00775EC0" w:rsidRPr="00E12F83" w:rsidRDefault="00775EC0" w:rsidP="00E60506">
            <w:pPr>
              <w:rPr>
                <w:sz w:val="20"/>
              </w:rPr>
            </w:pPr>
          </w:p>
        </w:tc>
        <w:tc>
          <w:tcPr>
            <w:tcW w:w="1972" w:type="dxa"/>
          </w:tcPr>
          <w:p w:rsidR="00775EC0" w:rsidRPr="00E12F83" w:rsidRDefault="00775EC0" w:rsidP="00E60506">
            <w:pPr>
              <w:rPr>
                <w:sz w:val="20"/>
              </w:rPr>
            </w:pPr>
          </w:p>
        </w:tc>
        <w:tc>
          <w:tcPr>
            <w:tcW w:w="2619" w:type="dxa"/>
          </w:tcPr>
          <w:p w:rsidR="00775EC0" w:rsidRPr="000D5CDE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700</w:t>
            </w:r>
          </w:p>
        </w:tc>
      </w:tr>
      <w:tr w:rsidR="00775EC0" w:rsidRPr="009B3D7F" w:rsidTr="00E60506">
        <w:trPr>
          <w:trHeight w:val="276"/>
        </w:trPr>
        <w:tc>
          <w:tcPr>
            <w:tcW w:w="1624" w:type="dxa"/>
          </w:tcPr>
          <w:p w:rsidR="00775EC0" w:rsidRPr="009B3D7F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оплата образовательных услуг лекторов, приглашенных гостей</w:t>
            </w:r>
          </w:p>
        </w:tc>
        <w:tc>
          <w:tcPr>
            <w:tcW w:w="1560" w:type="dxa"/>
          </w:tcPr>
          <w:p w:rsidR="00775EC0" w:rsidRPr="009B3D7F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5000</w:t>
            </w:r>
          </w:p>
        </w:tc>
        <w:tc>
          <w:tcPr>
            <w:tcW w:w="1693" w:type="dxa"/>
          </w:tcPr>
          <w:p w:rsidR="00775EC0" w:rsidRPr="009B3D7F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9B3D7F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9B3D7F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5000</w:t>
            </w:r>
          </w:p>
        </w:tc>
      </w:tr>
      <w:tr w:rsidR="00775EC0" w:rsidTr="00E60506">
        <w:trPr>
          <w:trHeight w:val="276"/>
        </w:trPr>
        <w:tc>
          <w:tcPr>
            <w:tcW w:w="1624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мероприятия</w:t>
            </w:r>
          </w:p>
        </w:tc>
        <w:tc>
          <w:tcPr>
            <w:tcW w:w="1560" w:type="dxa"/>
          </w:tcPr>
          <w:p w:rsidR="00775EC0" w:rsidRPr="00484E7F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</w:t>
            </w:r>
          </w:p>
        </w:tc>
        <w:tc>
          <w:tcPr>
            <w:tcW w:w="1693" w:type="dxa"/>
          </w:tcPr>
          <w:p w:rsidR="00775EC0" w:rsidRPr="00E12F83" w:rsidRDefault="00775EC0" w:rsidP="00E60506">
            <w:pPr>
              <w:rPr>
                <w:sz w:val="20"/>
              </w:rPr>
            </w:pPr>
          </w:p>
        </w:tc>
        <w:tc>
          <w:tcPr>
            <w:tcW w:w="1972" w:type="dxa"/>
          </w:tcPr>
          <w:p w:rsidR="00775EC0" w:rsidRPr="00E12F83" w:rsidRDefault="00775EC0" w:rsidP="00E60506">
            <w:pPr>
              <w:rPr>
                <w:sz w:val="20"/>
              </w:rPr>
            </w:pPr>
          </w:p>
        </w:tc>
        <w:tc>
          <w:tcPr>
            <w:tcW w:w="2619" w:type="dxa"/>
          </w:tcPr>
          <w:p w:rsidR="00775EC0" w:rsidRPr="00484E7F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</w:t>
            </w:r>
          </w:p>
        </w:tc>
      </w:tr>
      <w:tr w:rsidR="00775EC0" w:rsidTr="00E60506">
        <w:trPr>
          <w:trHeight w:val="276"/>
        </w:trPr>
        <w:tc>
          <w:tcPr>
            <w:tcW w:w="1624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проживание лекторов</w:t>
            </w:r>
          </w:p>
        </w:tc>
        <w:tc>
          <w:tcPr>
            <w:tcW w:w="1560" w:type="dxa"/>
          </w:tcPr>
          <w:p w:rsidR="00775EC0" w:rsidRPr="00C62960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  <w:tc>
          <w:tcPr>
            <w:tcW w:w="1693" w:type="dxa"/>
          </w:tcPr>
          <w:p w:rsidR="00775EC0" w:rsidRPr="00E12F83" w:rsidRDefault="00775EC0" w:rsidP="00E60506">
            <w:pPr>
              <w:rPr>
                <w:sz w:val="20"/>
              </w:rPr>
            </w:pPr>
          </w:p>
        </w:tc>
        <w:tc>
          <w:tcPr>
            <w:tcW w:w="1972" w:type="dxa"/>
          </w:tcPr>
          <w:p w:rsidR="00775EC0" w:rsidRPr="00E12F83" w:rsidRDefault="00775EC0" w:rsidP="00E60506">
            <w:pPr>
              <w:rPr>
                <w:sz w:val="20"/>
              </w:rPr>
            </w:pPr>
          </w:p>
        </w:tc>
        <w:tc>
          <w:tcPr>
            <w:tcW w:w="2619" w:type="dxa"/>
          </w:tcPr>
          <w:p w:rsidR="00775EC0" w:rsidRPr="00C62960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затраты на транспортировку, включая топливо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затраты на покупку компьютеров, МФУ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затраты на покупку телевизионной панели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затраты на покупку фото и видеоаппаратуры</w:t>
            </w:r>
          </w:p>
          <w:p w:rsidR="00775EC0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1150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1150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затраты на закупку канцелярских товаров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затраты на изготовление печатной продукции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заработная плата специалистов, сопровождаемых проект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6350</w:t>
            </w:r>
          </w:p>
        </w:tc>
        <w:tc>
          <w:tcPr>
            <w:tcW w:w="1693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6350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услуги телефонной </w:t>
            </w:r>
            <w:r>
              <w:rPr>
                <w:sz w:val="20"/>
                <w:lang w:val="ru-RU"/>
              </w:rPr>
              <w:lastRenderedPageBreak/>
              <w:t>связи и интернета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93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</w:t>
            </w: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</w:t>
            </w:r>
          </w:p>
        </w:tc>
      </w:tr>
      <w:tr w:rsidR="00775EC0" w:rsidRPr="00D71B8A" w:rsidTr="00E60506">
        <w:trPr>
          <w:trHeight w:val="276"/>
        </w:trPr>
        <w:tc>
          <w:tcPr>
            <w:tcW w:w="1624" w:type="dxa"/>
          </w:tcPr>
          <w:p w:rsidR="00775EC0" w:rsidRDefault="00775EC0" w:rsidP="00E6050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аренда помещений и оплата коммунальных услуг</w:t>
            </w:r>
          </w:p>
        </w:tc>
        <w:tc>
          <w:tcPr>
            <w:tcW w:w="1560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693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5500</w:t>
            </w:r>
          </w:p>
        </w:tc>
        <w:tc>
          <w:tcPr>
            <w:tcW w:w="1972" w:type="dxa"/>
          </w:tcPr>
          <w:p w:rsidR="00775EC0" w:rsidRPr="00D71B8A" w:rsidRDefault="00775EC0" w:rsidP="00E60506">
            <w:pPr>
              <w:rPr>
                <w:sz w:val="20"/>
                <w:lang w:val="ru-RU"/>
              </w:rPr>
            </w:pPr>
          </w:p>
        </w:tc>
        <w:tc>
          <w:tcPr>
            <w:tcW w:w="2619" w:type="dxa"/>
          </w:tcPr>
          <w:p w:rsidR="00775EC0" w:rsidRPr="00D71B8A" w:rsidRDefault="00775EC0" w:rsidP="00E6050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5500</w:t>
            </w:r>
          </w:p>
        </w:tc>
      </w:tr>
      <w:tr w:rsidR="00775EC0" w:rsidTr="00E60506">
        <w:trPr>
          <w:trHeight w:val="276"/>
        </w:trPr>
        <w:tc>
          <w:tcPr>
            <w:tcW w:w="1624" w:type="dxa"/>
          </w:tcPr>
          <w:p w:rsidR="00775EC0" w:rsidRPr="00E60506" w:rsidRDefault="00E60506" w:rsidP="00E6050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560" w:type="dxa"/>
          </w:tcPr>
          <w:p w:rsidR="00775EC0" w:rsidRPr="000D6F3F" w:rsidRDefault="00775EC0" w:rsidP="00E6050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fldChar w:fldCharType="begin"/>
            </w:r>
            <w:r>
              <w:rPr>
                <w:sz w:val="22"/>
                <w:lang w:val="ru-RU"/>
              </w:rPr>
              <w:instrText xml:space="preserve"> =SUM(ABOVE) </w:instrText>
            </w:r>
            <w:r>
              <w:rPr>
                <w:sz w:val="22"/>
                <w:lang w:val="ru-RU"/>
              </w:rPr>
              <w:fldChar w:fldCharType="separate"/>
            </w:r>
            <w:r>
              <w:rPr>
                <w:noProof/>
                <w:sz w:val="22"/>
                <w:lang w:val="ru-RU"/>
              </w:rPr>
              <w:t>24850</w:t>
            </w:r>
            <w:r>
              <w:rPr>
                <w:sz w:val="22"/>
                <w:lang w:val="ru-RU"/>
              </w:rPr>
              <w:fldChar w:fldCharType="end"/>
            </w:r>
          </w:p>
        </w:tc>
        <w:tc>
          <w:tcPr>
            <w:tcW w:w="1693" w:type="dxa"/>
          </w:tcPr>
          <w:p w:rsidR="00775EC0" w:rsidRPr="00F23BB1" w:rsidRDefault="00775EC0" w:rsidP="00E6050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6700</w:t>
            </w:r>
          </w:p>
        </w:tc>
        <w:tc>
          <w:tcPr>
            <w:tcW w:w="1972" w:type="dxa"/>
          </w:tcPr>
          <w:p w:rsidR="00775EC0" w:rsidRPr="00E12F83" w:rsidRDefault="00775EC0" w:rsidP="00E60506">
            <w:pPr>
              <w:rPr>
                <w:sz w:val="22"/>
              </w:rPr>
            </w:pPr>
          </w:p>
        </w:tc>
        <w:tc>
          <w:tcPr>
            <w:tcW w:w="2619" w:type="dxa"/>
          </w:tcPr>
          <w:p w:rsidR="00775EC0" w:rsidRPr="00E12F83" w:rsidRDefault="00775EC0" w:rsidP="00E6050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31550</w:t>
            </w:r>
            <w:r>
              <w:rPr>
                <w:sz w:val="22"/>
              </w:rPr>
              <w:fldChar w:fldCharType="end"/>
            </w:r>
          </w:p>
        </w:tc>
      </w:tr>
    </w:tbl>
    <w:p w:rsidR="00775EC0" w:rsidRDefault="00775EC0" w:rsidP="00775EC0">
      <w:pPr>
        <w:rPr>
          <w:sz w:val="22"/>
          <w:szCs w:val="22"/>
        </w:rPr>
      </w:pPr>
    </w:p>
    <w:p w:rsidR="00775EC0" w:rsidRDefault="00775EC0" w:rsidP="00775EC0">
      <w:pPr>
        <w:jc w:val="center"/>
        <w:rPr>
          <w:b/>
          <w:sz w:val="22"/>
          <w:szCs w:val="22"/>
        </w:rPr>
      </w:pPr>
    </w:p>
    <w:p w:rsidR="00775EC0" w:rsidRPr="00E37711" w:rsidRDefault="00775EC0" w:rsidP="00775EC0">
      <w:pPr>
        <w:ind w:left="360"/>
        <w:rPr>
          <w:sz w:val="22"/>
          <w:szCs w:val="22"/>
        </w:rPr>
      </w:pPr>
    </w:p>
    <w:p w:rsidR="00775EC0" w:rsidRPr="00424E4E" w:rsidRDefault="00775EC0" w:rsidP="00775EC0">
      <w:pPr>
        <w:rPr>
          <w:sz w:val="22"/>
          <w:szCs w:val="22"/>
          <w:lang w:val="ru-RU"/>
        </w:rPr>
      </w:pPr>
      <w:r>
        <w:rPr>
          <w:sz w:val="22"/>
          <w:szCs w:val="22"/>
        </w:rPr>
        <w:t>Name</w:t>
      </w:r>
      <w:r w:rsidRPr="00424E4E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>Бойко</w:t>
      </w:r>
      <w:r w:rsidRPr="00424E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Наталья</w:t>
      </w:r>
      <w:r w:rsidRPr="00424E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Владимировна</w:t>
      </w:r>
      <w:r w:rsidRPr="00424E4E">
        <w:rPr>
          <w:sz w:val="22"/>
          <w:szCs w:val="22"/>
          <w:lang w:val="ru-RU"/>
        </w:rPr>
        <w:t>.</w:t>
      </w:r>
    </w:p>
    <w:p w:rsidR="00775EC0" w:rsidRPr="00424E4E" w:rsidRDefault="00775EC0" w:rsidP="00775EC0">
      <w:pPr>
        <w:rPr>
          <w:sz w:val="22"/>
          <w:szCs w:val="22"/>
          <w:lang w:val="ru-RU"/>
        </w:rPr>
      </w:pPr>
      <w:r>
        <w:rPr>
          <w:sz w:val="22"/>
          <w:szCs w:val="22"/>
        </w:rPr>
        <w:t>Position</w:t>
      </w:r>
      <w:r w:rsidRPr="00424E4E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Title</w:t>
      </w:r>
      <w:r w:rsidRPr="00424E4E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психолог</w:t>
      </w:r>
      <w:r w:rsidRPr="00424E4E">
        <w:rPr>
          <w:sz w:val="22"/>
          <w:szCs w:val="22"/>
          <w:lang w:val="ru-RU"/>
        </w:rPr>
        <w:t>……</w:t>
      </w:r>
    </w:p>
    <w:p w:rsidR="00775EC0" w:rsidRDefault="00775EC0" w:rsidP="00775EC0">
      <w:pPr>
        <w:rPr>
          <w:sz w:val="22"/>
          <w:szCs w:val="22"/>
        </w:rPr>
      </w:pPr>
      <w:r>
        <w:rPr>
          <w:sz w:val="22"/>
          <w:szCs w:val="22"/>
        </w:rPr>
        <w:t xml:space="preserve">E-mail address: </w:t>
      </w:r>
      <w:r w:rsidRPr="00424E4E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soc@tcsonbarr.by</w:t>
      </w:r>
      <w:r>
        <w:rPr>
          <w:sz w:val="22"/>
          <w:szCs w:val="22"/>
        </w:rPr>
        <w:t xml:space="preserve"> ……………</w:t>
      </w:r>
    </w:p>
    <w:p w:rsidR="00775EC0" w:rsidRPr="00EC6494" w:rsidRDefault="00775EC0" w:rsidP="00775EC0">
      <w:pPr>
        <w:rPr>
          <w:lang w:val="ru-RU"/>
        </w:rPr>
      </w:pPr>
      <w:r>
        <w:rPr>
          <w:sz w:val="22"/>
          <w:szCs w:val="22"/>
        </w:rPr>
        <w:t>Date</w:t>
      </w:r>
      <w:r w:rsidRPr="00EC6494"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</w:rPr>
        <w:t>yyyy</w:t>
      </w:r>
      <w:proofErr w:type="spellEnd"/>
      <w:r w:rsidRPr="00EC6494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mm</w:t>
      </w:r>
      <w:r w:rsidRPr="00EC6494"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</w:rPr>
        <w:t>dd</w:t>
      </w:r>
      <w:proofErr w:type="spellEnd"/>
      <w:r w:rsidRPr="00EC6494">
        <w:rPr>
          <w:sz w:val="22"/>
          <w:szCs w:val="22"/>
          <w:lang w:val="ru-RU"/>
        </w:rPr>
        <w:t>): 2020.07.14……………………</w:t>
      </w:r>
    </w:p>
    <w:p w:rsidR="00775EC0" w:rsidRPr="00EC6494" w:rsidRDefault="00775EC0" w:rsidP="00775EC0">
      <w:pPr>
        <w:rPr>
          <w:sz w:val="22"/>
          <w:szCs w:val="22"/>
          <w:lang w:val="ru-RU"/>
        </w:rPr>
      </w:pPr>
    </w:p>
    <w:p w:rsidR="00775EC0" w:rsidRPr="00EC6494" w:rsidRDefault="00775EC0" w:rsidP="00775EC0">
      <w:pPr>
        <w:rPr>
          <w:sz w:val="22"/>
          <w:szCs w:val="22"/>
          <w:lang w:val="ru-RU"/>
        </w:rPr>
      </w:pPr>
    </w:p>
    <w:p w:rsidR="00775EC0" w:rsidRPr="00424E4E" w:rsidRDefault="00775EC0" w:rsidP="00775EC0">
      <w:pPr>
        <w:rPr>
          <w:sz w:val="22"/>
          <w:szCs w:val="22"/>
          <w:lang w:val="ru-RU"/>
        </w:rPr>
      </w:pPr>
      <w:r>
        <w:rPr>
          <w:sz w:val="22"/>
          <w:szCs w:val="22"/>
        </w:rPr>
        <w:t>Name</w:t>
      </w:r>
      <w:r w:rsidRPr="00EC6494">
        <w:rPr>
          <w:sz w:val="22"/>
          <w:szCs w:val="22"/>
          <w:lang w:val="ru-RU"/>
        </w:rPr>
        <w:t xml:space="preserve">:  … </w:t>
      </w:r>
      <w:r>
        <w:rPr>
          <w:sz w:val="22"/>
          <w:szCs w:val="22"/>
          <w:lang w:val="ru-RU"/>
        </w:rPr>
        <w:t>Зубик</w:t>
      </w:r>
      <w:r w:rsidRPr="00424E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Елена</w:t>
      </w:r>
      <w:r w:rsidRPr="00424E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Николаевна</w:t>
      </w:r>
      <w:r w:rsidRPr="00424E4E">
        <w:rPr>
          <w:sz w:val="22"/>
          <w:szCs w:val="22"/>
          <w:lang w:val="ru-RU"/>
        </w:rPr>
        <w:t xml:space="preserve"> ……………………………</w:t>
      </w:r>
      <w:proofErr w:type="gramStart"/>
      <w:r w:rsidRPr="00424E4E">
        <w:rPr>
          <w:sz w:val="22"/>
          <w:szCs w:val="22"/>
          <w:lang w:val="ru-RU"/>
        </w:rPr>
        <w:t>…….</w:t>
      </w:r>
      <w:proofErr w:type="gramEnd"/>
      <w:r w:rsidRPr="00424E4E">
        <w:rPr>
          <w:sz w:val="22"/>
          <w:szCs w:val="22"/>
          <w:lang w:val="ru-RU"/>
        </w:rPr>
        <w:t xml:space="preserve">. </w:t>
      </w:r>
    </w:p>
    <w:p w:rsidR="00775EC0" w:rsidRPr="00424E4E" w:rsidRDefault="00775EC0" w:rsidP="00775EC0">
      <w:pPr>
        <w:rPr>
          <w:sz w:val="22"/>
          <w:szCs w:val="22"/>
          <w:lang w:val="ru-RU"/>
        </w:rPr>
      </w:pPr>
      <w:r>
        <w:rPr>
          <w:sz w:val="22"/>
          <w:szCs w:val="22"/>
        </w:rPr>
        <w:t>Position</w:t>
      </w:r>
      <w:r w:rsidRPr="00424E4E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Title</w:t>
      </w:r>
      <w:r w:rsidRPr="00424E4E">
        <w:rPr>
          <w:sz w:val="22"/>
          <w:szCs w:val="22"/>
          <w:lang w:val="ru-RU"/>
        </w:rPr>
        <w:t>: …</w:t>
      </w:r>
      <w:r>
        <w:rPr>
          <w:sz w:val="22"/>
          <w:szCs w:val="22"/>
          <w:lang w:val="ru-RU"/>
        </w:rPr>
        <w:t>специалист по социальной работе</w:t>
      </w:r>
      <w:r w:rsidRPr="00424E4E">
        <w:rPr>
          <w:sz w:val="22"/>
          <w:szCs w:val="22"/>
          <w:lang w:val="ru-RU"/>
        </w:rPr>
        <w:t xml:space="preserve">………………………….. </w:t>
      </w:r>
    </w:p>
    <w:p w:rsidR="00775EC0" w:rsidRDefault="00775EC0" w:rsidP="00775EC0">
      <w:pPr>
        <w:rPr>
          <w:sz w:val="22"/>
          <w:szCs w:val="22"/>
        </w:rPr>
      </w:pPr>
      <w:r>
        <w:rPr>
          <w:sz w:val="22"/>
          <w:szCs w:val="22"/>
        </w:rPr>
        <w:t>E-mail address: ………</w:t>
      </w:r>
      <w:r w:rsidRPr="00424E4E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soc@tcsonbarr.by</w:t>
      </w:r>
      <w:r>
        <w:rPr>
          <w:sz w:val="22"/>
          <w:szCs w:val="22"/>
        </w:rPr>
        <w:t xml:space="preserve"> ……………………</w:t>
      </w:r>
    </w:p>
    <w:p w:rsidR="00182EE9" w:rsidRPr="00E60506" w:rsidRDefault="00775EC0">
      <w:pPr>
        <w:rPr>
          <w:lang w:val="ru-RU"/>
        </w:rPr>
      </w:pPr>
      <w:r>
        <w:rPr>
          <w:sz w:val="22"/>
          <w:szCs w:val="22"/>
        </w:rPr>
        <w:t>Date (</w:t>
      </w:r>
      <w:proofErr w:type="spellStart"/>
      <w:r>
        <w:rPr>
          <w:sz w:val="22"/>
          <w:szCs w:val="22"/>
        </w:rPr>
        <w:t>yyyy</w:t>
      </w:r>
      <w:proofErr w:type="spellEnd"/>
      <w:r>
        <w:rPr>
          <w:sz w:val="22"/>
          <w:szCs w:val="22"/>
        </w:rPr>
        <w:t>-mm-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 xml:space="preserve">): </w:t>
      </w:r>
      <w:r w:rsidRPr="00C12A3B">
        <w:rPr>
          <w:sz w:val="22"/>
          <w:szCs w:val="22"/>
          <w:lang w:val="en-US"/>
        </w:rPr>
        <w:t>2020</w:t>
      </w:r>
      <w:r w:rsidRPr="00D8185E">
        <w:rPr>
          <w:sz w:val="22"/>
          <w:szCs w:val="22"/>
          <w:lang w:val="en-US"/>
        </w:rPr>
        <w:t>.07.</w:t>
      </w:r>
      <w:r w:rsidRPr="00C12A3B">
        <w:rPr>
          <w:sz w:val="22"/>
          <w:szCs w:val="22"/>
          <w:lang w:val="en-US"/>
        </w:rPr>
        <w:t>14</w:t>
      </w:r>
      <w:r>
        <w:rPr>
          <w:sz w:val="22"/>
          <w:szCs w:val="22"/>
        </w:rPr>
        <w:t>…………</w:t>
      </w:r>
    </w:p>
    <w:sectPr w:rsidR="00182EE9" w:rsidRPr="00E60506" w:rsidSect="00775EC0">
      <w:headerReference w:type="default" r:id="rId7"/>
      <w:footerReference w:type="default" r:id="rId8"/>
      <w:pgSz w:w="12240" w:h="15840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D9" w:rsidRDefault="00382CD9" w:rsidP="00775EC0">
      <w:r>
        <w:separator/>
      </w:r>
    </w:p>
  </w:endnote>
  <w:endnote w:type="continuationSeparator" w:id="0">
    <w:p w:rsidR="00382CD9" w:rsidRDefault="00382CD9" w:rsidP="007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CA" w:rsidRDefault="00CE3F1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D9" w:rsidRDefault="00382CD9" w:rsidP="00775EC0">
      <w:r>
        <w:separator/>
      </w:r>
    </w:p>
  </w:footnote>
  <w:footnote w:type="continuationSeparator" w:id="0">
    <w:p w:rsidR="00382CD9" w:rsidRDefault="00382CD9" w:rsidP="0077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CA" w:rsidRDefault="00382CD9" w:rsidP="00775EC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A1E"/>
    <w:multiLevelType w:val="multilevel"/>
    <w:tmpl w:val="10F29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15B24"/>
    <w:multiLevelType w:val="hybridMultilevel"/>
    <w:tmpl w:val="33024C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FD45CBC"/>
    <w:multiLevelType w:val="hybridMultilevel"/>
    <w:tmpl w:val="E8D8271C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3236853"/>
    <w:multiLevelType w:val="multilevel"/>
    <w:tmpl w:val="F8A8D0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67419D"/>
    <w:multiLevelType w:val="multilevel"/>
    <w:tmpl w:val="EF2C03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CC5F75"/>
    <w:multiLevelType w:val="hybridMultilevel"/>
    <w:tmpl w:val="2FBCA63C"/>
    <w:lvl w:ilvl="0" w:tplc="0B7273AC"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B3594"/>
    <w:multiLevelType w:val="multilevel"/>
    <w:tmpl w:val="34B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F0714"/>
    <w:multiLevelType w:val="multilevel"/>
    <w:tmpl w:val="724EB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0A351DF"/>
    <w:multiLevelType w:val="multilevel"/>
    <w:tmpl w:val="4308FF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2CE7CF0"/>
    <w:multiLevelType w:val="hybridMultilevel"/>
    <w:tmpl w:val="A88EFBC0"/>
    <w:lvl w:ilvl="0" w:tplc="022830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22830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0B1"/>
    <w:multiLevelType w:val="multilevel"/>
    <w:tmpl w:val="7ABE70D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6AF4EFB"/>
    <w:multiLevelType w:val="multilevel"/>
    <w:tmpl w:val="60B44B0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7787093"/>
    <w:multiLevelType w:val="multilevel"/>
    <w:tmpl w:val="09380F48"/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4846D29"/>
    <w:multiLevelType w:val="multilevel"/>
    <w:tmpl w:val="3CE8E9EC"/>
    <w:lvl w:ilvl="0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4C81DD9"/>
    <w:multiLevelType w:val="multilevel"/>
    <w:tmpl w:val="302EB6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8C519E0"/>
    <w:multiLevelType w:val="multilevel"/>
    <w:tmpl w:val="56FED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CF663D1"/>
    <w:multiLevelType w:val="multilevel"/>
    <w:tmpl w:val="39BE778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D3B38D5"/>
    <w:multiLevelType w:val="multilevel"/>
    <w:tmpl w:val="2A4CE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E143E0A"/>
    <w:multiLevelType w:val="hybridMultilevel"/>
    <w:tmpl w:val="6A1661F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236104"/>
    <w:multiLevelType w:val="hybridMultilevel"/>
    <w:tmpl w:val="64E28B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5014E2"/>
    <w:multiLevelType w:val="multilevel"/>
    <w:tmpl w:val="9F7A975C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83F37"/>
    <w:multiLevelType w:val="hybridMultilevel"/>
    <w:tmpl w:val="BACCB282"/>
    <w:lvl w:ilvl="0" w:tplc="917A8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211E8"/>
    <w:multiLevelType w:val="hybridMultilevel"/>
    <w:tmpl w:val="4596E29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1184"/>
    <w:multiLevelType w:val="hybridMultilevel"/>
    <w:tmpl w:val="45507B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EB246B"/>
    <w:multiLevelType w:val="multilevel"/>
    <w:tmpl w:val="B106D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10A2B4C"/>
    <w:multiLevelType w:val="multilevel"/>
    <w:tmpl w:val="67349A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24F64F0"/>
    <w:multiLevelType w:val="hybridMultilevel"/>
    <w:tmpl w:val="1D6617C4"/>
    <w:lvl w:ilvl="0" w:tplc="0018DF9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3504"/>
    <w:multiLevelType w:val="hybridMultilevel"/>
    <w:tmpl w:val="4A3E9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56823"/>
    <w:multiLevelType w:val="hybridMultilevel"/>
    <w:tmpl w:val="A566CD34"/>
    <w:lvl w:ilvl="0" w:tplc="10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1BDF"/>
    <w:multiLevelType w:val="hybridMultilevel"/>
    <w:tmpl w:val="E8AE1CC2"/>
    <w:lvl w:ilvl="0" w:tplc="02283088">
      <w:start w:val="1"/>
      <w:numFmt w:val="bullet"/>
      <w:lvlText w:val=""/>
      <w:lvlJc w:val="left"/>
      <w:pPr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6551112E"/>
    <w:multiLevelType w:val="multilevel"/>
    <w:tmpl w:val="7F322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 w15:restartNumberingAfterBreak="0">
    <w:nsid w:val="6BFC65B2"/>
    <w:multiLevelType w:val="multilevel"/>
    <w:tmpl w:val="3E1891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FB70BA1"/>
    <w:multiLevelType w:val="multilevel"/>
    <w:tmpl w:val="92F07334"/>
    <w:lvl w:ilvl="0">
      <w:start w:val="1"/>
      <w:numFmt w:val="bullet"/>
      <w:lvlText w:val="•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2D17B76"/>
    <w:multiLevelType w:val="multilevel"/>
    <w:tmpl w:val="87CE7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34B4BAA"/>
    <w:multiLevelType w:val="multilevel"/>
    <w:tmpl w:val="E5DAA0D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532472B"/>
    <w:multiLevelType w:val="multilevel"/>
    <w:tmpl w:val="1E74AD0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7140EB7"/>
    <w:multiLevelType w:val="multilevel"/>
    <w:tmpl w:val="527CC03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797380B"/>
    <w:multiLevelType w:val="multilevel"/>
    <w:tmpl w:val="56FED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BD02E04"/>
    <w:multiLevelType w:val="hybridMultilevel"/>
    <w:tmpl w:val="D2A0FBBC"/>
    <w:lvl w:ilvl="0" w:tplc="8604EF46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37"/>
  </w:num>
  <w:num w:numId="9">
    <w:abstractNumId w:val="14"/>
  </w:num>
  <w:num w:numId="10">
    <w:abstractNumId w:val="3"/>
  </w:num>
  <w:num w:numId="11">
    <w:abstractNumId w:val="0"/>
  </w:num>
  <w:num w:numId="12">
    <w:abstractNumId w:val="8"/>
  </w:num>
  <w:num w:numId="13">
    <w:abstractNumId w:val="32"/>
  </w:num>
  <w:num w:numId="14">
    <w:abstractNumId w:val="31"/>
  </w:num>
  <w:num w:numId="15">
    <w:abstractNumId w:val="34"/>
  </w:num>
  <w:num w:numId="16">
    <w:abstractNumId w:val="25"/>
  </w:num>
  <w:num w:numId="17">
    <w:abstractNumId w:val="35"/>
  </w:num>
  <w:num w:numId="18">
    <w:abstractNumId w:val="13"/>
  </w:num>
  <w:num w:numId="19">
    <w:abstractNumId w:val="26"/>
  </w:num>
  <w:num w:numId="20">
    <w:abstractNumId w:val="11"/>
  </w:num>
  <w:num w:numId="21">
    <w:abstractNumId w:val="16"/>
  </w:num>
  <w:num w:numId="22">
    <w:abstractNumId w:val="36"/>
  </w:num>
  <w:num w:numId="23">
    <w:abstractNumId w:val="29"/>
  </w:num>
  <w:num w:numId="24">
    <w:abstractNumId w:val="39"/>
  </w:num>
  <w:num w:numId="25">
    <w:abstractNumId w:val="1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0"/>
  </w:num>
  <w:num w:numId="29">
    <w:abstractNumId w:val="27"/>
  </w:num>
  <w:num w:numId="30">
    <w:abstractNumId w:val="15"/>
  </w:num>
  <w:num w:numId="31">
    <w:abstractNumId w:val="21"/>
  </w:num>
  <w:num w:numId="32">
    <w:abstractNumId w:val="22"/>
  </w:num>
  <w:num w:numId="33">
    <w:abstractNumId w:val="23"/>
  </w:num>
  <w:num w:numId="34">
    <w:abstractNumId w:val="19"/>
  </w:num>
  <w:num w:numId="35">
    <w:abstractNumId w:val="24"/>
  </w:num>
  <w:num w:numId="36">
    <w:abstractNumId w:val="1"/>
  </w:num>
  <w:num w:numId="37">
    <w:abstractNumId w:val="5"/>
  </w:num>
  <w:num w:numId="38">
    <w:abstractNumId w:val="18"/>
  </w:num>
  <w:num w:numId="39">
    <w:abstractNumId w:val="2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0"/>
    <w:rsid w:val="00182EE9"/>
    <w:rsid w:val="00382CD9"/>
    <w:rsid w:val="00775EC0"/>
    <w:rsid w:val="00CE3F1E"/>
    <w:rsid w:val="00DB7322"/>
    <w:rsid w:val="00E60506"/>
    <w:rsid w:val="00E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5DF2-1C56-4F13-9204-B895BFC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rsid w:val="00775E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75E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75E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75E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75E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7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C0"/>
    <w:rPr>
      <w:rFonts w:ascii="Times New Roman" w:eastAsia="Times New Roman" w:hAnsi="Times New Roman" w:cs="Times New Roman"/>
      <w:b/>
      <w:sz w:val="48"/>
      <w:szCs w:val="48"/>
      <w:lang w:val="en-CA" w:eastAsia="en-CA"/>
    </w:rPr>
  </w:style>
  <w:style w:type="character" w:customStyle="1" w:styleId="20">
    <w:name w:val="Заголовок 2 Знак"/>
    <w:basedOn w:val="a0"/>
    <w:link w:val="2"/>
    <w:rsid w:val="00775EC0"/>
    <w:rPr>
      <w:rFonts w:ascii="Times New Roman" w:eastAsia="Times New Roman" w:hAnsi="Times New Roman" w:cs="Times New Roman"/>
      <w:b/>
      <w:sz w:val="36"/>
      <w:szCs w:val="36"/>
      <w:lang w:val="en-CA" w:eastAsia="en-CA"/>
    </w:rPr>
  </w:style>
  <w:style w:type="character" w:customStyle="1" w:styleId="30">
    <w:name w:val="Заголовок 3 Знак"/>
    <w:basedOn w:val="a0"/>
    <w:link w:val="3"/>
    <w:rsid w:val="00775EC0"/>
    <w:rPr>
      <w:rFonts w:ascii="Times New Roman" w:eastAsia="Times New Roman" w:hAnsi="Times New Roman" w:cs="Times New Roman"/>
      <w:b/>
      <w:sz w:val="28"/>
      <w:szCs w:val="28"/>
      <w:lang w:val="en-CA" w:eastAsia="en-CA"/>
    </w:rPr>
  </w:style>
  <w:style w:type="character" w:customStyle="1" w:styleId="40">
    <w:name w:val="Заголовок 4 Знак"/>
    <w:basedOn w:val="a0"/>
    <w:link w:val="4"/>
    <w:rsid w:val="00775EC0"/>
    <w:rPr>
      <w:rFonts w:ascii="Times New Roman" w:eastAsia="Times New Roman" w:hAnsi="Times New Roman" w:cs="Times New Roman"/>
      <w:b/>
      <w:sz w:val="24"/>
      <w:szCs w:val="24"/>
      <w:lang w:val="en-CA" w:eastAsia="en-CA"/>
    </w:rPr>
  </w:style>
  <w:style w:type="character" w:customStyle="1" w:styleId="50">
    <w:name w:val="Заголовок 5 Знак"/>
    <w:basedOn w:val="a0"/>
    <w:link w:val="5"/>
    <w:rsid w:val="00775EC0"/>
    <w:rPr>
      <w:rFonts w:ascii="Times New Roman" w:eastAsia="Times New Roman" w:hAnsi="Times New Roman" w:cs="Times New Roman"/>
      <w:b/>
      <w:lang w:val="en-CA" w:eastAsia="en-CA"/>
    </w:rPr>
  </w:style>
  <w:style w:type="character" w:customStyle="1" w:styleId="60">
    <w:name w:val="Заголовок 6 Знак"/>
    <w:basedOn w:val="a0"/>
    <w:link w:val="6"/>
    <w:rsid w:val="00775EC0"/>
    <w:rPr>
      <w:rFonts w:ascii="Times New Roman" w:eastAsia="Times New Roman" w:hAnsi="Times New Roman" w:cs="Times New Roman"/>
      <w:b/>
      <w:sz w:val="20"/>
      <w:szCs w:val="20"/>
      <w:lang w:val="en-CA" w:eastAsia="en-CA"/>
    </w:rPr>
  </w:style>
  <w:style w:type="paragraph" w:styleId="a3">
    <w:name w:val="Title"/>
    <w:basedOn w:val="a"/>
    <w:next w:val="a"/>
    <w:link w:val="a4"/>
    <w:rsid w:val="00775E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75EC0"/>
    <w:rPr>
      <w:rFonts w:ascii="Times New Roman" w:eastAsia="Times New Roman" w:hAnsi="Times New Roman" w:cs="Times New Roman"/>
      <w:b/>
      <w:sz w:val="72"/>
      <w:szCs w:val="72"/>
      <w:lang w:val="en-CA" w:eastAsia="en-CA"/>
    </w:rPr>
  </w:style>
  <w:style w:type="paragraph" w:styleId="a5">
    <w:name w:val="Subtitle"/>
    <w:basedOn w:val="a"/>
    <w:next w:val="a"/>
    <w:link w:val="a6"/>
    <w:rsid w:val="0077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75EC0"/>
    <w:rPr>
      <w:rFonts w:ascii="Georgia" w:eastAsia="Georgia" w:hAnsi="Georgia" w:cs="Georgia"/>
      <w:i/>
      <w:color w:val="666666"/>
      <w:sz w:val="48"/>
      <w:szCs w:val="48"/>
      <w:lang w:val="en-CA" w:eastAsia="en-CA"/>
    </w:rPr>
  </w:style>
  <w:style w:type="paragraph" w:styleId="a7">
    <w:name w:val="annotation text"/>
    <w:basedOn w:val="a"/>
    <w:link w:val="a8"/>
    <w:uiPriority w:val="99"/>
    <w:semiHidden/>
    <w:unhideWhenUsed/>
    <w:rsid w:val="00775EC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5EC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a9">
    <w:name w:val="annotation reference"/>
    <w:basedOn w:val="a0"/>
    <w:uiPriority w:val="99"/>
    <w:semiHidden/>
    <w:unhideWhenUsed/>
    <w:rsid w:val="00775EC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75E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EC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ac">
    <w:name w:val="List Paragraph"/>
    <w:basedOn w:val="a"/>
    <w:uiPriority w:val="34"/>
    <w:qFormat/>
    <w:rsid w:val="00775E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75EC0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5EC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af">
    <w:name w:val="footer"/>
    <w:basedOn w:val="a"/>
    <w:link w:val="af0"/>
    <w:uiPriority w:val="99"/>
    <w:unhideWhenUsed/>
    <w:rsid w:val="00775EC0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5EC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775EC0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775EC0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af3">
    <w:name w:val="Placeholder Text"/>
    <w:basedOn w:val="a0"/>
    <w:uiPriority w:val="99"/>
    <w:semiHidden/>
    <w:rsid w:val="00775EC0"/>
    <w:rPr>
      <w:color w:val="808080"/>
    </w:rPr>
  </w:style>
  <w:style w:type="paragraph" w:styleId="af4">
    <w:name w:val="Revision"/>
    <w:hidden/>
    <w:uiPriority w:val="99"/>
    <w:semiHidden/>
    <w:rsid w:val="0077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af5">
    <w:name w:val="Table Grid"/>
    <w:basedOn w:val="a1"/>
    <w:uiPriority w:val="59"/>
    <w:rsid w:val="0077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77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6">
    <w:name w:val="Hyperlink"/>
    <w:basedOn w:val="a0"/>
    <w:uiPriority w:val="99"/>
    <w:semiHidden/>
    <w:unhideWhenUsed/>
    <w:rsid w:val="00DB7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205">
                      <w:marLeft w:val="0"/>
                      <w:marRight w:val="0"/>
                      <w:marTop w:val="130"/>
                      <w:marBottom w:val="5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4307">
                              <w:marLeft w:val="0"/>
                              <w:marRight w:val="402"/>
                              <w:marTop w:val="3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Kultura1</cp:lastModifiedBy>
  <cp:revision>2</cp:revision>
  <dcterms:created xsi:type="dcterms:W3CDTF">2021-03-02T08:31:00Z</dcterms:created>
  <dcterms:modified xsi:type="dcterms:W3CDTF">2021-03-02T08:31:00Z</dcterms:modified>
</cp:coreProperties>
</file>