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1F223C" w:rsidRPr="001F223C" w:rsidRDefault="005C4A0D" w:rsidP="001F223C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1F223C">
        <w:rPr>
          <w:b/>
          <w:sz w:val="30"/>
          <w:szCs w:val="30"/>
        </w:rPr>
        <w:t>16</w:t>
      </w:r>
      <w:r w:rsidR="008E0897" w:rsidRPr="008E089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="001F223C" w:rsidRPr="001F223C">
        <w:rPr>
          <w:b/>
          <w:sz w:val="30"/>
          <w:szCs w:val="30"/>
        </w:rPr>
        <w:t xml:space="preserve"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6847"/>
      </w:tblGrid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8E0897" w:rsidRPr="001F223C" w:rsidRDefault="001F223C" w:rsidP="001F223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223C">
              <w:rPr>
                <w:szCs w:val="30"/>
              </w:rPr>
              <w:t xml:space="preserve"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u w:val="single"/>
              </w:rPr>
            </w:pPr>
            <w:r w:rsidRPr="001F223C">
              <w:rPr>
                <w:b/>
                <w:sz w:val="24"/>
                <w:u w:val="single"/>
              </w:rPr>
              <w:t>при предоставлении земельного участка</w:t>
            </w:r>
          </w:p>
          <w:p w:rsidR="005C4A0D" w:rsidRDefault="008E0897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rPr>
                <w:color w:val="000000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rPr>
                <w:color w:val="000000"/>
              </w:rPr>
              <w:t>декларация о намерениях 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 xml:space="preserve"> </w:t>
            </w:r>
            <w:r w:rsidRPr="001F223C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1F223C" w:rsidRPr="001F223C" w:rsidRDefault="001F223C" w:rsidP="001F223C">
            <w:pPr>
              <w:jc w:val="center"/>
              <w:rPr>
                <w:b/>
                <w:color w:val="000000"/>
                <w:u w:val="single"/>
              </w:rPr>
            </w:pPr>
            <w:r w:rsidRPr="001F223C">
              <w:rPr>
                <w:b/>
                <w:color w:val="000000"/>
                <w:u w:val="single"/>
              </w:rPr>
              <w:t>при возведении, реконструкции, реставрации объекта на предоставленном земельном участке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участников долевой собственности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proofErr w:type="gramStart"/>
            <w:r w:rsidRPr="001F223C">
              <w:t>согласие арендодателя (при осуществлении реконструкции арендатором</w:t>
            </w:r>
            <w:proofErr w:type="gramEnd"/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обоснование инвестиций в случаях, когда его разработка предусмотрена законодательством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залогодержателя (при наличии)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землепользовател</w:t>
            </w:r>
            <w:proofErr w:type="gramStart"/>
            <w:r w:rsidRPr="001F223C">
              <w:t>я(</w:t>
            </w:r>
            <w:proofErr w:type="gramEnd"/>
            <w:r w:rsidRPr="001F223C">
              <w:t>ей) (при наличии)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при сносе неиспользуемых объектов и иных объектов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залогодержателя (при наличии)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землепользовател</w:t>
            </w:r>
            <w:proofErr w:type="gramStart"/>
            <w:r w:rsidRPr="001F223C">
              <w:t>я(</w:t>
            </w:r>
            <w:proofErr w:type="gramEnd"/>
            <w:r w:rsidRPr="001F223C">
              <w:t>ей) (при наличии)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при благоустройстве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на установку зарядных станций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зарядной станции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собственник</w:t>
            </w:r>
            <w:proofErr w:type="gramStart"/>
            <w:r w:rsidRPr="001F223C">
              <w:t>а(</w:t>
            </w:r>
            <w:proofErr w:type="spellStart"/>
            <w:proofErr w:type="gramEnd"/>
            <w:r w:rsidRPr="001F223C">
              <w:t>ов</w:t>
            </w:r>
            <w:proofErr w:type="spellEnd"/>
            <w:r w:rsidRPr="001F223C">
              <w:t>) капитального строения (здания, сооружения), его части, земельного участка на установку зарядной станции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 xml:space="preserve"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</w:t>
            </w:r>
            <w:r w:rsidRPr="001F223C">
              <w:rPr>
                <w:b/>
                <w:sz w:val="24"/>
                <w:szCs w:val="24"/>
                <w:u w:val="single"/>
              </w:rPr>
              <w:lastRenderedPageBreak/>
              <w:t>станций для электромобилей (далее – разрешительная документация на строительство)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  <w:r w:rsidRPr="001F223C">
              <w:t xml:space="preserve"> о выдаче решения о внесении изменений в разрешительную документацию на строительство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сопоставительная таблица изменения основных проектных решений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сопоставительная таблица изменений технико-экономических показателей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в случае смены заказчика и (или) его наименования, изменения адреса зарегистрированного объекта недвижимого имущества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договор купли-продажи объекта недвижимого имущества (при наличии)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акт приема-передачи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справка об изменении адреса (в случае изменения адреса объекта)</w:t>
            </w:r>
          </w:p>
          <w:p w:rsidR="001F223C" w:rsidRPr="001F223C" w:rsidRDefault="001F223C" w:rsidP="001F223C">
            <w:pPr>
              <w:pStyle w:val="table10"/>
              <w:spacing w:before="120"/>
              <w:ind w:left="113" w:right="140"/>
              <w:jc w:val="both"/>
              <w:rPr>
                <w:i/>
                <w:iCs/>
                <w:color w:val="000000"/>
                <w:sz w:val="24"/>
                <w:szCs w:val="28"/>
                <w:shd w:val="clear" w:color="auto" w:fill="F7FCFF"/>
              </w:rPr>
            </w:pPr>
            <w:r w:rsidRPr="001F223C">
              <w:rPr>
                <w:color w:val="000000"/>
                <w:sz w:val="24"/>
                <w:szCs w:val="28"/>
                <w:shd w:val="clear" w:color="auto" w:fill="F7FCFF"/>
              </w:rPr>
              <w:t xml:space="preserve">Постановление Министерства архитектуры и строительства Республики Беларусь от 27 января 2022 г. </w:t>
            </w:r>
            <w:r>
              <w:rPr>
                <w:color w:val="000000"/>
                <w:sz w:val="24"/>
                <w:szCs w:val="28"/>
                <w:shd w:val="clear" w:color="auto" w:fill="F7FCFF"/>
              </w:rPr>
              <w:t xml:space="preserve"> </w:t>
            </w:r>
            <w:r w:rsidRPr="001F223C">
              <w:rPr>
                <w:color w:val="000000"/>
                <w:sz w:val="24"/>
                <w:szCs w:val="28"/>
                <w:shd w:val="clear" w:color="auto" w:fill="F7FCFF"/>
              </w:rPr>
              <w:t>№ 11 «Об утверждении регламента административной процедуры»</w:t>
            </w:r>
            <w:r w:rsidRPr="001F223C">
              <w:rPr>
                <w:i/>
                <w:iCs/>
                <w:color w:val="000000"/>
                <w:sz w:val="24"/>
                <w:szCs w:val="28"/>
                <w:shd w:val="clear" w:color="auto" w:fill="F7FCFF"/>
              </w:rPr>
              <w:t> </w:t>
            </w:r>
          </w:p>
          <w:p w:rsidR="005C4A0D" w:rsidRPr="001F223C" w:rsidRDefault="001F223C" w:rsidP="001F223C">
            <w:pPr>
              <w:pStyle w:val="table10"/>
              <w:spacing w:before="120"/>
              <w:ind w:left="113" w:right="140"/>
              <w:jc w:val="both"/>
              <w:rPr>
                <w:iCs/>
                <w:color w:val="0000FF"/>
                <w:sz w:val="24"/>
                <w:szCs w:val="28"/>
                <w:shd w:val="clear" w:color="auto" w:fill="F7FCFF"/>
              </w:rPr>
            </w:pPr>
            <w:hyperlink r:id="rId6" w:history="1">
              <w:r w:rsidRPr="001F223C">
                <w:rPr>
                  <w:rStyle w:val="a5"/>
                  <w:iCs/>
                  <w:sz w:val="24"/>
                  <w:szCs w:val="28"/>
                  <w:shd w:val="clear" w:color="auto" w:fill="F7FCFF"/>
                </w:rPr>
                <w:t>https://pravo.by/document/?guid=3961&amp;p0=W22238196</w:t>
              </w:r>
            </w:hyperlink>
            <w:r w:rsidRPr="001F223C">
              <w:rPr>
                <w:iCs/>
                <w:color w:val="0000FF"/>
                <w:sz w:val="24"/>
                <w:szCs w:val="28"/>
                <w:shd w:val="clear" w:color="auto" w:fill="F7FCFF"/>
              </w:rPr>
              <w:t> 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Прием заявлений осуществляет</w:t>
            </w:r>
          </w:p>
        </w:tc>
        <w:tc>
          <w:tcPr>
            <w:tcW w:w="3601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1F223C" w:rsidRDefault="001F223C" w:rsidP="00551B5F">
            <w:pPr>
              <w:ind w:left="111" w:right="141"/>
              <w:jc w:val="both"/>
            </w:pPr>
          </w:p>
          <w:p w:rsidR="001F223C" w:rsidRPr="001F223C" w:rsidRDefault="001F223C" w:rsidP="001F223C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1F223C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1F223C" w:rsidRPr="001F223C" w:rsidRDefault="001F223C" w:rsidP="001F223C">
            <w:pPr>
              <w:spacing w:line="280" w:lineRule="exact"/>
              <w:jc w:val="center"/>
              <w:rPr>
                <w:szCs w:val="30"/>
              </w:rPr>
            </w:pPr>
            <w:r w:rsidRPr="001F223C">
              <w:rPr>
                <w:szCs w:val="30"/>
              </w:rPr>
              <w:t>обращаться в</w:t>
            </w:r>
          </w:p>
          <w:p w:rsidR="001F223C" w:rsidRPr="001F223C" w:rsidRDefault="001F223C" w:rsidP="001F223C">
            <w:pPr>
              <w:spacing w:line="280" w:lineRule="exact"/>
              <w:jc w:val="center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>Дочернее коммунальное унитарное предприятие по капитальному строительству "УКС Барановичского района"</w:t>
            </w:r>
          </w:p>
          <w:p w:rsidR="001F223C" w:rsidRPr="001F223C" w:rsidRDefault="001F223C" w:rsidP="001F223C">
            <w:pPr>
              <w:spacing w:line="280" w:lineRule="exact"/>
              <w:ind w:right="-487"/>
              <w:jc w:val="center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>г. Барановичи, ул. Гагарина, 19</w:t>
            </w:r>
          </w:p>
          <w:p w:rsidR="001F223C" w:rsidRPr="001F223C" w:rsidRDefault="001F223C" w:rsidP="001F223C">
            <w:pPr>
              <w:spacing w:line="280" w:lineRule="exact"/>
              <w:ind w:right="-487"/>
              <w:jc w:val="center"/>
              <w:rPr>
                <w:b/>
                <w:szCs w:val="30"/>
              </w:rPr>
            </w:pPr>
          </w:p>
          <w:p w:rsidR="001F223C" w:rsidRPr="001F223C" w:rsidRDefault="001F223C" w:rsidP="001F223C">
            <w:pPr>
              <w:spacing w:line="280" w:lineRule="exact"/>
              <w:ind w:left="113" w:right="140"/>
              <w:jc w:val="both"/>
              <w:rPr>
                <w:szCs w:val="30"/>
              </w:rPr>
            </w:pPr>
            <w:r w:rsidRPr="001F223C">
              <w:rPr>
                <w:szCs w:val="30"/>
              </w:rPr>
              <w:t>СЛАДКОВСКАЯ АНЖЕЛА АНТОНОВНА – специалист по работе с юридическими лицами, а на период ее отсутствия – КОВШ ЕЛЕНА ВЛАДИМИРОВНА - специалист по работе с гражданами.</w:t>
            </w:r>
          </w:p>
          <w:p w:rsidR="001F223C" w:rsidRDefault="001F223C" w:rsidP="001F223C">
            <w:pPr>
              <w:spacing w:line="280" w:lineRule="exact"/>
              <w:ind w:left="113" w:right="-13"/>
              <w:jc w:val="both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 xml:space="preserve">Телефон – 63 34 87. Кабинет № 306, </w:t>
            </w:r>
            <w:r w:rsidRPr="001F223C">
              <w:rPr>
                <w:b/>
                <w:szCs w:val="30"/>
                <w:lang w:val="en-US"/>
              </w:rPr>
              <w:t>III</w:t>
            </w:r>
            <w:r w:rsidRPr="001F223C">
              <w:rPr>
                <w:b/>
                <w:szCs w:val="30"/>
              </w:rPr>
              <w:t xml:space="preserve"> этаж.</w:t>
            </w:r>
          </w:p>
          <w:p w:rsidR="001F223C" w:rsidRPr="001F223C" w:rsidRDefault="001F223C" w:rsidP="001F223C">
            <w:pPr>
              <w:spacing w:line="280" w:lineRule="exact"/>
              <w:ind w:left="113" w:right="-13"/>
              <w:jc w:val="both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 xml:space="preserve">Режим работы: </w:t>
            </w:r>
            <w:r w:rsidRPr="001F223C">
              <w:rPr>
                <w:szCs w:val="30"/>
              </w:rPr>
              <w:t>понедельник – пятница с 08.00 до 17.00.</w:t>
            </w:r>
          </w:p>
          <w:p w:rsidR="001F223C" w:rsidRPr="001F223C" w:rsidRDefault="001F223C" w:rsidP="001F223C">
            <w:pPr>
              <w:spacing w:line="280" w:lineRule="exact"/>
              <w:ind w:left="113"/>
              <w:jc w:val="both"/>
              <w:rPr>
                <w:szCs w:val="30"/>
              </w:rPr>
            </w:pPr>
            <w:r w:rsidRPr="001F223C">
              <w:rPr>
                <w:szCs w:val="30"/>
              </w:rPr>
              <w:t>Перерыв  с 13.00 до 14.00.</w:t>
            </w:r>
          </w:p>
        </w:tc>
      </w:tr>
      <w:tr w:rsidR="008E0897" w:rsidRPr="00130368" w:rsidTr="00A06807">
        <w:trPr>
          <w:trHeight w:val="2475"/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spacing w:line="280" w:lineRule="exact"/>
              <w:jc w:val="center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>Дочернее коммунальное унитарное предприятие по капитальному строительству "УКС Барановичского района"</w:t>
            </w:r>
          </w:p>
          <w:p w:rsidR="001F223C" w:rsidRPr="001F223C" w:rsidRDefault="001F223C" w:rsidP="001F223C">
            <w:pPr>
              <w:spacing w:line="280" w:lineRule="exact"/>
              <w:ind w:right="-487"/>
              <w:jc w:val="center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>г. Барановичи, ул. Гагарина, 19</w:t>
            </w:r>
          </w:p>
          <w:p w:rsidR="001F223C" w:rsidRDefault="001F223C" w:rsidP="001F223C">
            <w:pPr>
              <w:spacing w:line="280" w:lineRule="exact"/>
              <w:ind w:left="113" w:right="140"/>
              <w:jc w:val="both"/>
              <w:rPr>
                <w:szCs w:val="30"/>
              </w:rPr>
            </w:pPr>
          </w:p>
          <w:p w:rsidR="001F223C" w:rsidRPr="001F223C" w:rsidRDefault="001F223C" w:rsidP="001F223C">
            <w:pPr>
              <w:spacing w:line="280" w:lineRule="exact"/>
              <w:ind w:left="113" w:right="140"/>
              <w:jc w:val="both"/>
              <w:rPr>
                <w:szCs w:val="30"/>
              </w:rPr>
            </w:pPr>
            <w:r w:rsidRPr="001F223C">
              <w:rPr>
                <w:szCs w:val="30"/>
              </w:rPr>
              <w:t>СЛАДКОВСКАЯ АНЖЕЛА АНТОНОВНА – специалист по работе с юридическими лицами, а на период ее отсутствия – КОВШ ЕЛЕНА ВЛАДИМИРОВНА - специалист по работе с гражданами.</w:t>
            </w:r>
          </w:p>
          <w:p w:rsidR="001F223C" w:rsidRDefault="001F223C" w:rsidP="001F223C">
            <w:pPr>
              <w:spacing w:line="280" w:lineRule="exact"/>
              <w:ind w:left="113" w:right="-13"/>
              <w:jc w:val="both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 xml:space="preserve">Телефон – 63 34 87. Кабинет № 306, </w:t>
            </w:r>
            <w:r w:rsidRPr="001F223C">
              <w:rPr>
                <w:b/>
                <w:szCs w:val="30"/>
                <w:lang w:val="en-US"/>
              </w:rPr>
              <w:t>III</w:t>
            </w:r>
            <w:r w:rsidRPr="001F223C">
              <w:rPr>
                <w:b/>
                <w:szCs w:val="30"/>
              </w:rPr>
              <w:t xml:space="preserve"> этаж.</w:t>
            </w:r>
          </w:p>
          <w:p w:rsidR="001F223C" w:rsidRPr="001F223C" w:rsidRDefault="001F223C" w:rsidP="001F223C">
            <w:pPr>
              <w:spacing w:line="280" w:lineRule="exact"/>
              <w:ind w:left="113" w:right="-13"/>
              <w:jc w:val="both"/>
              <w:rPr>
                <w:b/>
                <w:szCs w:val="30"/>
              </w:rPr>
            </w:pPr>
            <w:r w:rsidRPr="001F223C">
              <w:rPr>
                <w:b/>
                <w:szCs w:val="30"/>
              </w:rPr>
              <w:t xml:space="preserve">Режим работы: </w:t>
            </w:r>
            <w:r w:rsidRPr="001F223C">
              <w:rPr>
                <w:szCs w:val="30"/>
              </w:rPr>
              <w:t>понедельник – пятница с 08.00 до 17.00.</w:t>
            </w:r>
          </w:p>
          <w:p w:rsidR="008E0897" w:rsidRPr="00130368" w:rsidRDefault="001F223C" w:rsidP="001F223C">
            <w:pPr>
              <w:ind w:left="113" w:right="142"/>
              <w:jc w:val="both"/>
            </w:pPr>
            <w:r w:rsidRPr="001F223C">
              <w:rPr>
                <w:szCs w:val="30"/>
              </w:rPr>
              <w:t>Перерыв  с 13.00 до 14.00.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8E0897" w:rsidRPr="00130368" w:rsidRDefault="001F223C" w:rsidP="00551B5F">
            <w:pPr>
              <w:ind w:left="111"/>
            </w:pPr>
            <w:r>
              <w:t>плата за услуги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ind w:left="113"/>
              <w:jc w:val="both"/>
              <w:rPr>
                <w:sz w:val="24"/>
                <w:szCs w:val="30"/>
              </w:rPr>
            </w:pPr>
            <w:r w:rsidRPr="001F223C">
              <w:rPr>
                <w:sz w:val="24"/>
                <w:szCs w:val="30"/>
              </w:rP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8E0897" w:rsidRPr="00130368" w:rsidRDefault="001F223C" w:rsidP="001F223C">
            <w:pPr>
              <w:ind w:left="113" w:right="141"/>
              <w:jc w:val="both"/>
            </w:pPr>
            <w:r w:rsidRPr="001F223C">
              <w:rPr>
                <w:szCs w:val="30"/>
              </w:rPr>
              <w:t>15 рабочих дней – для зарядных станций</w:t>
            </w:r>
            <w:r w:rsidRPr="001F223C">
              <w:rPr>
                <w:sz w:val="20"/>
              </w:rPr>
              <w:t xml:space="preserve"> 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8E0897" w:rsidRPr="00130368" w:rsidRDefault="001F223C" w:rsidP="00551B5F">
            <w:pPr>
              <w:ind w:left="111"/>
            </w:pPr>
            <w:r w:rsidRPr="001F223C">
              <w:rPr>
                <w:color w:val="000000"/>
                <w:szCs w:val="30"/>
                <w:shd w:val="clear" w:color="auto" w:fill="FFFFFF"/>
              </w:rPr>
              <w:t>до приемки объекта в эксплуатацию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ind w:left="113"/>
              <w:jc w:val="both"/>
              <w:rPr>
                <w:sz w:val="24"/>
              </w:rPr>
            </w:pPr>
            <w:r w:rsidRPr="001F223C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601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A06807">
        <w:rPr>
          <w:b/>
          <w:bCs/>
          <w:iCs/>
          <w:sz w:val="28"/>
          <w:szCs w:val="28"/>
        </w:rPr>
        <w:t>16</w:t>
      </w:r>
      <w:r w:rsidR="00521886">
        <w:rPr>
          <w:b/>
          <w:bCs/>
          <w:iCs/>
          <w:sz w:val="28"/>
          <w:szCs w:val="28"/>
        </w:rPr>
        <w:t>.1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A06807" w:rsidRPr="00FF5A15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Pr="00FF5A15">
        <w:rPr>
          <w:color w:val="000000"/>
          <w:sz w:val="28"/>
          <w:szCs w:val="28"/>
        </w:rPr>
        <w:t>разрешительную документацию на</w:t>
      </w:r>
      <w:r w:rsidRPr="00FF5A15">
        <w:rPr>
          <w:color w:val="000000"/>
          <w:spacing w:val="-2"/>
          <w:sz w:val="28"/>
          <w:szCs w:val="28"/>
        </w:rPr>
        <w:t xml:space="preserve"> проектирование объекта</w:t>
      </w:r>
    </w:p>
    <w:p w:rsidR="00A06807" w:rsidRDefault="00A06807" w:rsidP="00A06807">
      <w:pPr>
        <w:autoSpaceDE w:val="0"/>
        <w:autoSpaceDN w:val="0"/>
        <w:adjustRightInd w:val="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6807" w:rsidRPr="00A655BA" w:rsidRDefault="00A06807" w:rsidP="00A0680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A06807" w:rsidRPr="00A655BA" w:rsidRDefault="00A06807" w:rsidP="00A06807">
      <w:pPr>
        <w:rPr>
          <w:color w:val="000000"/>
          <w:spacing w:val="-2"/>
          <w:sz w:val="18"/>
          <w:szCs w:val="18"/>
        </w:rPr>
      </w:pPr>
      <w:r>
        <w:rPr>
          <w:sz w:val="28"/>
          <w:szCs w:val="28"/>
        </w:rPr>
        <w:t>Вид строительства:_</w:t>
      </w:r>
      <w:r w:rsidRPr="00FF5A15">
        <w:rPr>
          <w:i/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 w:rsidRPr="00A655BA">
        <w:rPr>
          <w:color w:val="000000"/>
          <w:spacing w:val="-2"/>
          <w:sz w:val="18"/>
          <w:szCs w:val="18"/>
        </w:rPr>
        <w:t>(</w:t>
      </w:r>
      <w:r w:rsidRPr="00A655BA">
        <w:rPr>
          <w:i/>
          <w:color w:val="000000"/>
          <w:spacing w:val="-2"/>
          <w:sz w:val="18"/>
          <w:szCs w:val="18"/>
        </w:rPr>
        <w:t>возведение, реконструкция, реставрация, снос, благоустройство</w:t>
      </w:r>
      <w:r w:rsidRPr="00A655BA">
        <w:rPr>
          <w:color w:val="000000"/>
          <w:spacing w:val="-2"/>
          <w:sz w:val="18"/>
          <w:szCs w:val="18"/>
        </w:rPr>
        <w:t>)</w:t>
      </w:r>
    </w:p>
    <w:p w:rsidR="00A06807" w:rsidRDefault="00A06807" w:rsidP="00A0680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A06807" w:rsidRPr="00583BA6" w:rsidRDefault="00A06807" w:rsidP="00A0680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A06807" w:rsidRDefault="00A06807" w:rsidP="00A06807">
      <w:pPr>
        <w:rPr>
          <w:sz w:val="28"/>
          <w:szCs w:val="28"/>
        </w:rPr>
      </w:pPr>
      <w:r>
        <w:rPr>
          <w:sz w:val="28"/>
          <w:szCs w:val="28"/>
        </w:rPr>
        <w:t>1. Документ, подтверждающий государственную регистрацию юридического лица или индивидуального предпринимателя.</w:t>
      </w:r>
    </w:p>
    <w:p w:rsidR="00A06807" w:rsidRDefault="00A06807" w:rsidP="00A06807">
      <w:r>
        <w:rPr>
          <w:sz w:val="28"/>
          <w:szCs w:val="28"/>
        </w:rPr>
        <w:t xml:space="preserve">2. Декларация о намерениях. </w:t>
      </w:r>
    </w:p>
    <w:p w:rsidR="00A06807" w:rsidRDefault="00A06807" w:rsidP="00A06807">
      <w:pPr>
        <w:jc w:val="center"/>
      </w:pPr>
    </w:p>
    <w:p w:rsidR="00A06807" w:rsidRDefault="00A06807" w:rsidP="00A06807">
      <w:pPr>
        <w:jc w:val="center"/>
      </w:pPr>
    </w:p>
    <w:p w:rsidR="00A06807" w:rsidRPr="00F840AF" w:rsidRDefault="00A06807" w:rsidP="00A0680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F840AF">
        <w:rPr>
          <w:color w:val="000000"/>
          <w:spacing w:val="-2"/>
          <w:sz w:val="28"/>
          <w:szCs w:val="28"/>
        </w:rPr>
        <w:t>В составе разрешительной документации предусмотреть (</w:t>
      </w:r>
      <w:proofErr w:type="gramStart"/>
      <w:r w:rsidRPr="00F840AF">
        <w:rPr>
          <w:color w:val="000000"/>
          <w:spacing w:val="-2"/>
          <w:sz w:val="28"/>
          <w:szCs w:val="28"/>
        </w:rPr>
        <w:t>нужное</w:t>
      </w:r>
      <w:proofErr w:type="gramEnd"/>
      <w:r w:rsidRPr="00F840AF">
        <w:rPr>
          <w:color w:val="000000"/>
          <w:spacing w:val="-2"/>
          <w:sz w:val="28"/>
          <w:szCs w:val="28"/>
        </w:rPr>
        <w:t xml:space="preserve"> отметить):</w:t>
      </w:r>
    </w:p>
    <w:p w:rsidR="00A06807" w:rsidRPr="00F840AF" w:rsidRDefault="00A06807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noProof/>
          <w:color w:val="000000"/>
          <w:spacing w:val="-2"/>
          <w:sz w:val="28"/>
          <w:szCs w:val="28"/>
        </w:rPr>
        <w:pict>
          <v:rect id="_x0000_s1032" style="position:absolute;left:0;text-align:left;margin-left:259.5pt;margin-top:14.9pt;width:15pt;height:13.5pt;z-index:251665408"/>
        </w:pict>
      </w:r>
      <w:r w:rsidRPr="00F840AF">
        <w:rPr>
          <w:noProof/>
          <w:color w:val="000000"/>
          <w:spacing w:val="-2"/>
          <w:sz w:val="28"/>
          <w:szCs w:val="28"/>
        </w:rPr>
        <w:pict>
          <v:rect id="_x0000_s1031" style="position:absolute;left:0;text-align:left;margin-left:72.75pt;margin-top:-.1pt;width:15pt;height:13.5pt;z-index:251664384"/>
        </w:pict>
      </w:r>
      <w:r w:rsidRPr="00F840AF">
        <w:rPr>
          <w:color w:val="000000"/>
          <w:spacing w:val="-2"/>
          <w:sz w:val="28"/>
          <w:szCs w:val="28"/>
        </w:rPr>
        <w:t>1. Решение      .</w:t>
      </w:r>
    </w:p>
    <w:p w:rsidR="00A06807" w:rsidRPr="00F840AF" w:rsidRDefault="00A06807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>2. Архитектурно-планировочное задание      .</w:t>
      </w:r>
    </w:p>
    <w:p w:rsidR="00A06807" w:rsidRPr="00F840AF" w:rsidRDefault="00A06807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>3. Технические условия: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noProof/>
          <w:color w:val="000000"/>
          <w:spacing w:val="-2"/>
          <w:sz w:val="28"/>
          <w:szCs w:val="28"/>
        </w:rPr>
        <w:pict>
          <v:rect id="_x0000_s1033" style="position:absolute;left:0;text-align:left;margin-left:91.5pt;margin-top:16.1pt;width:15pt;height:13.5pt;z-index:251666432"/>
        </w:pict>
      </w:r>
      <w:r w:rsidRPr="00F840AF">
        <w:rPr>
          <w:color w:val="000000"/>
          <w:spacing w:val="-2"/>
          <w:sz w:val="28"/>
          <w:szCs w:val="28"/>
        </w:rPr>
        <w:t>3.1. На присоединение к системе водоснабжения, водоотведения, к дождевой канализации      .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noProof/>
          <w:color w:val="000000"/>
          <w:spacing w:val="-2"/>
          <w:sz w:val="28"/>
          <w:szCs w:val="28"/>
        </w:rPr>
        <w:pict>
          <v:rect id="_x0000_s1034" style="position:absolute;left:0;text-align:left;margin-left:449.25pt;margin-top:-.35pt;width:15pt;height:13.5pt;z-index:251667456"/>
        </w:pict>
      </w:r>
      <w:r w:rsidRPr="00F840AF">
        <w:rPr>
          <w:color w:val="000000"/>
          <w:spacing w:val="-2"/>
          <w:sz w:val="28"/>
          <w:szCs w:val="28"/>
        </w:rPr>
        <w:t xml:space="preserve">3.2. На присоединение </w:t>
      </w:r>
      <w:proofErr w:type="spellStart"/>
      <w:r w:rsidRPr="00F840AF">
        <w:rPr>
          <w:color w:val="000000"/>
          <w:spacing w:val="-2"/>
          <w:sz w:val="28"/>
          <w:szCs w:val="28"/>
        </w:rPr>
        <w:t>теплоустановок</w:t>
      </w:r>
      <w:proofErr w:type="spellEnd"/>
      <w:r w:rsidRPr="00F840AF">
        <w:rPr>
          <w:color w:val="000000"/>
          <w:spacing w:val="-2"/>
          <w:sz w:val="28"/>
          <w:szCs w:val="28"/>
        </w:rPr>
        <w:t xml:space="preserve"> потребителей к тепловым сетям      .</w:t>
      </w:r>
    </w:p>
    <w:p w:rsidR="00A06807" w:rsidRPr="00F840AF" w:rsidRDefault="00A06807" w:rsidP="00A06807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F840AF">
        <w:rPr>
          <w:noProof/>
          <w:color w:val="000000"/>
          <w:spacing w:val="-2"/>
          <w:sz w:val="28"/>
          <w:szCs w:val="28"/>
        </w:rPr>
        <w:pict>
          <v:rect id="_x0000_s1035" style="position:absolute;margin-left:346.2pt;margin-top:.05pt;width:15pt;height:13.5pt;z-index:251668480"/>
        </w:pict>
      </w:r>
      <w:r w:rsidRPr="00F840AF">
        <w:rPr>
          <w:color w:val="000000"/>
          <w:spacing w:val="-2"/>
          <w:sz w:val="28"/>
          <w:szCs w:val="28"/>
        </w:rPr>
        <w:t>3.3. На присоединение к газораспределительной системе</w:t>
      </w:r>
      <w:proofErr w:type="gramStart"/>
      <w:r w:rsidRPr="00F840AF">
        <w:rPr>
          <w:color w:val="000000"/>
          <w:spacing w:val="-2"/>
          <w:sz w:val="28"/>
          <w:szCs w:val="28"/>
        </w:rPr>
        <w:t xml:space="preserve">      .</w:t>
      </w:r>
      <w:proofErr w:type="gramEnd"/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 xml:space="preserve">- назначение использования газа (производственные нужды, отопление, </w:t>
      </w:r>
      <w:proofErr w:type="spellStart"/>
      <w:r w:rsidRPr="00F840AF">
        <w:rPr>
          <w:color w:val="000000"/>
          <w:spacing w:val="-2"/>
          <w:sz w:val="28"/>
          <w:szCs w:val="28"/>
        </w:rPr>
        <w:t>пищеприготовление</w:t>
      </w:r>
      <w:proofErr w:type="spellEnd"/>
      <w:r w:rsidRPr="00F840AF">
        <w:rPr>
          <w:color w:val="000000"/>
          <w:spacing w:val="-2"/>
          <w:sz w:val="28"/>
          <w:szCs w:val="28"/>
        </w:rPr>
        <w:t>) ____________________</w:t>
      </w:r>
      <w:r w:rsidR="00D61A7E">
        <w:rPr>
          <w:color w:val="000000"/>
          <w:spacing w:val="-2"/>
          <w:sz w:val="28"/>
          <w:szCs w:val="28"/>
        </w:rPr>
        <w:t>____________________________</w:t>
      </w:r>
      <w:r w:rsidRPr="00F840AF">
        <w:rPr>
          <w:color w:val="000000"/>
          <w:spacing w:val="-2"/>
          <w:sz w:val="28"/>
          <w:szCs w:val="28"/>
        </w:rPr>
        <w:t>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color w:val="000000"/>
          <w:spacing w:val="-2"/>
          <w:sz w:val="28"/>
          <w:szCs w:val="28"/>
        </w:rPr>
        <w:t xml:space="preserve">- объем </w:t>
      </w:r>
      <w:proofErr w:type="spellStart"/>
      <w:r w:rsidRPr="00F840AF">
        <w:rPr>
          <w:color w:val="000000"/>
          <w:spacing w:val="-2"/>
          <w:sz w:val="28"/>
          <w:szCs w:val="28"/>
        </w:rPr>
        <w:t>газопотребления</w:t>
      </w:r>
      <w:proofErr w:type="spellEnd"/>
      <w:r w:rsidRPr="00F840AF">
        <w:rPr>
          <w:color w:val="000000"/>
          <w:spacing w:val="-2"/>
          <w:sz w:val="28"/>
          <w:szCs w:val="28"/>
        </w:rPr>
        <w:t xml:space="preserve"> (м</w:t>
      </w:r>
      <w:proofErr w:type="gramStart"/>
      <w:r w:rsidRPr="00F840AF">
        <w:rPr>
          <w:color w:val="000000"/>
          <w:spacing w:val="-2"/>
          <w:sz w:val="28"/>
          <w:szCs w:val="28"/>
        </w:rPr>
        <w:t>.к</w:t>
      </w:r>
      <w:proofErr w:type="gramEnd"/>
      <w:r w:rsidRPr="00F840AF">
        <w:rPr>
          <w:color w:val="000000"/>
          <w:spacing w:val="-2"/>
          <w:sz w:val="28"/>
          <w:szCs w:val="28"/>
        </w:rPr>
        <w:t>уб./год)  _______________________________</w:t>
      </w:r>
      <w:r w:rsidR="00D61A7E">
        <w:rPr>
          <w:sz w:val="30"/>
          <w:szCs w:val="30"/>
        </w:rPr>
        <w:t>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 xml:space="preserve">- максимальный часовой расход газа по объекту </w:t>
      </w:r>
      <w:r w:rsidR="00D61A7E">
        <w:rPr>
          <w:color w:val="000000"/>
          <w:spacing w:val="-2"/>
          <w:sz w:val="28"/>
          <w:szCs w:val="28"/>
        </w:rPr>
        <w:t>(</w:t>
      </w:r>
      <w:proofErr w:type="gramStart"/>
      <w:r w:rsidR="00D61A7E">
        <w:rPr>
          <w:color w:val="000000"/>
          <w:spacing w:val="-2"/>
          <w:sz w:val="28"/>
          <w:szCs w:val="28"/>
        </w:rPr>
        <w:t>м</w:t>
      </w:r>
      <w:proofErr w:type="gramEnd"/>
      <w:r w:rsidR="00D61A7E">
        <w:rPr>
          <w:color w:val="000000"/>
          <w:spacing w:val="-2"/>
          <w:sz w:val="28"/>
          <w:szCs w:val="28"/>
        </w:rPr>
        <w:t>/куб./год) _______________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color w:val="000000"/>
          <w:spacing w:val="-2"/>
          <w:sz w:val="28"/>
          <w:szCs w:val="28"/>
        </w:rPr>
        <w:t>суммарная мощность газоиспользующих установок (кВт)_____________</w:t>
      </w:r>
      <w:r w:rsidR="00D61A7E">
        <w:rPr>
          <w:sz w:val="30"/>
          <w:szCs w:val="30"/>
        </w:rPr>
        <w:t>___</w:t>
      </w:r>
      <w:r w:rsidRPr="00F840AF">
        <w:rPr>
          <w:sz w:val="30"/>
          <w:szCs w:val="30"/>
        </w:rPr>
        <w:t>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noProof/>
          <w:sz w:val="30"/>
          <w:szCs w:val="30"/>
        </w:rPr>
        <w:pict>
          <v:rect id="_x0000_s1036" style="position:absolute;left:0;text-align:left;margin-left:31.5pt;margin-top:18.1pt;width:15pt;height:13.5pt;z-index:251669504"/>
        </w:pict>
      </w:r>
      <w:r w:rsidRPr="00F840AF">
        <w:rPr>
          <w:sz w:val="30"/>
          <w:szCs w:val="30"/>
        </w:rPr>
        <w:t>3.4. На присоединение электроустановок потребителя к электрической сети</w:t>
      </w:r>
      <w:proofErr w:type="gramStart"/>
      <w:r w:rsidRPr="00F840AF">
        <w:rPr>
          <w:sz w:val="30"/>
          <w:szCs w:val="30"/>
        </w:rPr>
        <w:t xml:space="preserve">      .</w:t>
      </w:r>
      <w:proofErr w:type="gramEnd"/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t>- предельная величина испрашиваемой м</w:t>
      </w:r>
      <w:r w:rsidR="00D61A7E">
        <w:rPr>
          <w:sz w:val="30"/>
          <w:szCs w:val="30"/>
        </w:rPr>
        <w:t>ощности (кВт.) _____________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t xml:space="preserve">- номинальное напряжение подключаемой </w:t>
      </w:r>
      <w:r w:rsidR="00D61A7E">
        <w:rPr>
          <w:sz w:val="30"/>
          <w:szCs w:val="30"/>
        </w:rPr>
        <w:t>электроустановки (кв.) 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t>- категория по надёжности электр</w:t>
      </w:r>
      <w:r w:rsidR="00D61A7E">
        <w:rPr>
          <w:sz w:val="30"/>
          <w:szCs w:val="30"/>
        </w:rPr>
        <w:t>оснабжения  _________________</w:t>
      </w:r>
      <w:r w:rsidRPr="00F840AF">
        <w:rPr>
          <w:sz w:val="30"/>
          <w:szCs w:val="30"/>
        </w:rPr>
        <w:t>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noProof/>
          <w:sz w:val="30"/>
          <w:szCs w:val="30"/>
        </w:rPr>
        <w:lastRenderedPageBreak/>
        <w:pict>
          <v:rect id="_x0000_s1037" style="position:absolute;left:0;text-align:left;margin-left:328.5pt;margin-top:18.65pt;width:15pt;height:13.5pt;z-index:251670528"/>
        </w:pict>
      </w:r>
      <w:r w:rsidRPr="00F840AF">
        <w:rPr>
          <w:sz w:val="30"/>
          <w:szCs w:val="30"/>
        </w:rPr>
        <w:t>3.5. На проведение проектно-изыскательских работ и строительство, в том числе реконструкцию, линий</w:t>
      </w:r>
      <w:r>
        <w:rPr>
          <w:sz w:val="30"/>
          <w:szCs w:val="30"/>
        </w:rPr>
        <w:t>,</w:t>
      </w:r>
      <w:r w:rsidRPr="00F840AF">
        <w:rPr>
          <w:sz w:val="30"/>
          <w:szCs w:val="30"/>
        </w:rPr>
        <w:t xml:space="preserve"> электросвязи</w:t>
      </w:r>
      <w:proofErr w:type="gramStart"/>
      <w:r w:rsidRPr="00F840AF">
        <w:rPr>
          <w:sz w:val="30"/>
          <w:szCs w:val="30"/>
        </w:rPr>
        <w:t xml:space="preserve">      .</w:t>
      </w:r>
      <w:proofErr w:type="gramEnd"/>
    </w:p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F6E19"/>
    <w:multiLevelType w:val="hybridMultilevel"/>
    <w:tmpl w:val="FEE2DDD0"/>
    <w:lvl w:ilvl="0" w:tplc="999E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1F223C"/>
    <w:rsid w:val="00212F6D"/>
    <w:rsid w:val="00360744"/>
    <w:rsid w:val="003A77B9"/>
    <w:rsid w:val="00414758"/>
    <w:rsid w:val="0042246E"/>
    <w:rsid w:val="00442A65"/>
    <w:rsid w:val="004531E1"/>
    <w:rsid w:val="00491138"/>
    <w:rsid w:val="00521886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06807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61A7E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0680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1F223C"/>
  </w:style>
  <w:style w:type="character" w:customStyle="1" w:styleId="60">
    <w:name w:val="Заголовок 6 Знак"/>
    <w:basedOn w:val="a0"/>
    <w:link w:val="6"/>
    <w:rsid w:val="00A06807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8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3987-0DD4-4766-B514-64112CF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11</cp:revision>
  <cp:lastPrinted>2018-11-26T13:19:00Z</cp:lastPrinted>
  <dcterms:created xsi:type="dcterms:W3CDTF">2022-08-11T14:09:00Z</dcterms:created>
  <dcterms:modified xsi:type="dcterms:W3CDTF">2022-12-29T06:38:00Z</dcterms:modified>
</cp:coreProperties>
</file>