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6" w:rsidRPr="00637CB6" w:rsidRDefault="00637CB6" w:rsidP="00637CB6">
      <w:pPr>
        <w:pStyle w:val="a5"/>
        <w:jc w:val="both"/>
        <w:rPr>
          <w:sz w:val="30"/>
          <w:szCs w:val="30"/>
        </w:rPr>
      </w:pPr>
      <w:r w:rsidRPr="00637CB6">
        <w:rPr>
          <w:sz w:val="30"/>
          <w:szCs w:val="30"/>
        </w:rPr>
        <w:t xml:space="preserve">Процедура 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</w:r>
      <w:proofErr w:type="spellStart"/>
      <w:proofErr w:type="gramStart"/>
      <w:r w:rsidRPr="00637CB6">
        <w:rPr>
          <w:sz w:val="30"/>
          <w:szCs w:val="30"/>
        </w:rPr>
        <w:t>интернет-магазинах</w:t>
      </w:r>
      <w:proofErr w:type="spellEnd"/>
      <w:proofErr w:type="gramEnd"/>
      <w:r w:rsidRPr="00637CB6">
        <w:rPr>
          <w:sz w:val="30"/>
          <w:szCs w:val="30"/>
        </w:rPr>
        <w:t>, формах торговли, осуществляемых без использования торговых объектов, в Торговый реестр Республики Беларусь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637CB6" w:rsidRPr="00130368" w:rsidTr="00907D10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pStyle w:val="a5"/>
              <w:spacing w:before="0" w:beforeAutospacing="0" w:after="0" w:afterAutospacing="0"/>
              <w:ind w:left="113" w:right="142"/>
              <w:jc w:val="both"/>
            </w:pPr>
            <w:r>
      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 осуществляемых без использования торговых объектов, в Торговый реестр Республики Беларусь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637CB6" w:rsidRDefault="00951BE8" w:rsidP="007C4DB5">
            <w:pPr>
              <w:pStyle w:val="a6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Style w:val="name"/>
                <w:b w:val="0"/>
                <w:bCs w:val="0"/>
                <w:caps w:val="0"/>
                <w:sz w:val="24"/>
                <w:szCs w:val="24"/>
              </w:rPr>
            </w:pPr>
            <w:hyperlink r:id="rId5" w:history="1">
              <w:r w:rsidR="00637CB6" w:rsidRPr="00A901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="00637CB6"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CB6" w:rsidRPr="00DB4839" w:rsidRDefault="00951BE8" w:rsidP="007C4DB5">
            <w:pPr>
              <w:pStyle w:val="newncpi0"/>
              <w:ind w:left="111" w:right="141"/>
            </w:pPr>
            <w:hyperlink r:id="rId6" w:history="1">
              <w:r w:rsidR="00637CB6" w:rsidRPr="00A901A8">
                <w:rPr>
                  <w:rStyle w:val="a3"/>
                </w:rPr>
                <w:t xml:space="preserve">ПОСТАНОВЛЕНИЕ МИНИСТЕРСТВА </w:t>
              </w:r>
              <w:proofErr w:type="gramStart"/>
              <w:r w:rsidR="00637CB6" w:rsidRPr="00A901A8">
                <w:rPr>
                  <w:rStyle w:val="a3"/>
                </w:rPr>
                <w:t>АНТИМОНОПОЛЬ-НОГО</w:t>
              </w:r>
              <w:proofErr w:type="gramEnd"/>
              <w:r w:rsidR="00637CB6" w:rsidRPr="00A901A8">
                <w:rPr>
                  <w:rStyle w:val="a3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Барановичи, ул. Советская, 79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37CB6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  <w:p w:rsidR="00907D10" w:rsidRDefault="00907D10" w:rsidP="007C4DB5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7D10" w:rsidRDefault="00907D10" w:rsidP="00907D1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FB0BCD">
              <w:rPr>
                <w:rFonts w:ascii="Times New Roman" w:hAnsi="Times New Roman"/>
                <w:b/>
                <w:i/>
                <w:sz w:val="24"/>
                <w:u w:val="single"/>
              </w:rPr>
              <w:t>На альтернативной основе:</w:t>
            </w:r>
          </w:p>
          <w:p w:rsidR="00907D10" w:rsidRDefault="00907D10" w:rsidP="00907D1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7D10" w:rsidRPr="00DB4839" w:rsidRDefault="00907D10" w:rsidP="00907D1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907D10" w:rsidRPr="00435C45" w:rsidRDefault="00907D10" w:rsidP="00907D1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07D10" w:rsidRPr="00130368" w:rsidRDefault="00907D10" w:rsidP="00907D1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637CB6" w:rsidRPr="00130368" w:rsidTr="00907D10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37CB6" w:rsidRPr="00DB4839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6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637CB6" w:rsidRPr="00435C45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                  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7CB6" w:rsidRPr="00130368" w:rsidRDefault="00637CB6" w:rsidP="007C4DB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рабочих дня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37CB6" w:rsidRPr="008C1012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8C1012">
              <w:rPr>
                <w:rFonts w:ascii="Times New Roman" w:hAnsi="Times New Roman" w:cs="Times New Roman"/>
                <w:sz w:val="24"/>
              </w:rPr>
              <w:t>ведения, предусмотренные в абзаце третьем части первой</w:t>
            </w:r>
            <w:r w:rsidRPr="008C1012">
              <w:rPr>
                <w:sz w:val="24"/>
              </w:rPr>
              <w:t xml:space="preserve"> </w:t>
            </w:r>
            <w:r w:rsidRPr="008C1012">
              <w:rPr>
                <w:rFonts w:ascii="Times New Roman" w:hAnsi="Times New Roman" w:cs="Times New Roman"/>
                <w:sz w:val="24"/>
              </w:rPr>
              <w:t>подпункта 8.1 пункта 8 Положения о Торговом реестре Республики Беларусь</w:t>
            </w:r>
          </w:p>
          <w:p w:rsidR="00637CB6" w:rsidRPr="008C1012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7CB6" w:rsidRPr="001E68DA" w:rsidRDefault="00637CB6" w:rsidP="007C4DB5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8C1012">
              <w:rPr>
                <w:rFonts w:ascii="Times New Roman" w:hAnsi="Times New Roman" w:cs="Times New Roman"/>
                <w:sz w:val="24"/>
              </w:rPr>
              <w:t>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637CB6" w:rsidRPr="00130368" w:rsidTr="00907D1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37CB6" w:rsidRPr="00130368" w:rsidRDefault="00637CB6" w:rsidP="007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37CB6" w:rsidRPr="00A92E2D" w:rsidRDefault="00637CB6" w:rsidP="007C4DB5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37CB6" w:rsidRPr="00130368" w:rsidRDefault="00637CB6" w:rsidP="007C4DB5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CB6" w:rsidRDefault="00637CB6" w:rsidP="00637CB6"/>
    <w:p w:rsidR="00637CB6" w:rsidRDefault="00637CB6"/>
    <w:p w:rsidR="00637CB6" w:rsidRDefault="00637CB6"/>
    <w:p w:rsidR="00637CB6" w:rsidRDefault="00637CB6"/>
    <w:p w:rsidR="00907D10" w:rsidRDefault="00907D1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Pr="002C7E9F" w:rsidRDefault="002C7E9F" w:rsidP="00D16E31">
            <w:pPr>
              <w:pStyle w:val="newncpi"/>
              <w:ind w:firstLine="0"/>
              <w:rPr>
                <w:b/>
                <w:bCs/>
              </w:rPr>
            </w:pPr>
            <w:r w:rsidRPr="002C7E9F">
              <w:rPr>
                <w:b/>
                <w:bCs/>
              </w:rPr>
              <w:lastRenderedPageBreak/>
              <w:t>8.9.1</w:t>
            </w:r>
            <w:bookmarkStart w:id="0" w:name="_GoBack"/>
            <w:bookmarkEnd w:id="0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D82" w:rsidRDefault="00223D82" w:rsidP="00E4655D">
            <w:pPr>
              <w:pStyle w:val="append1"/>
            </w:pPr>
            <w:bookmarkStart w:id="1" w:name="a19"/>
            <w:bookmarkEnd w:id="1"/>
          </w:p>
          <w:p w:rsidR="000B7EB1" w:rsidRDefault="000B7EB1" w:rsidP="00E4655D">
            <w:pPr>
              <w:pStyle w:val="append1"/>
            </w:pPr>
            <w:r>
              <w:t>Приложение 1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" w:name="a20"/>
      <w:bookmarkEnd w:id="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3" w:name="a21"/>
      <w:bookmarkEnd w:id="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4" w:name="a22"/>
      <w:bookmarkEnd w:id="4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0B7EB1" w:rsidRDefault="000B7EB1" w:rsidP="000B7EB1">
      <w:pPr>
        <w:pStyle w:val="snoski"/>
      </w:pPr>
      <w:bookmarkStart w:id="5" w:name="a23"/>
      <w:bookmarkEnd w:id="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B7EB1" w:rsidRDefault="000B7EB1" w:rsidP="000B7EB1">
      <w:pPr>
        <w:pStyle w:val="snoski"/>
      </w:pPr>
      <w:bookmarkStart w:id="6" w:name="a24"/>
      <w:bookmarkEnd w:id="6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10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0B7EB1" w:rsidRDefault="000B7EB1" w:rsidP="000B7EB1">
      <w:pPr>
        <w:pStyle w:val="snoski"/>
        <w:spacing w:after="240"/>
      </w:pPr>
      <w:bookmarkStart w:id="7" w:name="a25"/>
      <w:bookmarkEnd w:id="7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D16E31" w:rsidRDefault="00D16E31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2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2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8" w:name="a26"/>
      <w:bookmarkEnd w:id="8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9" w:name="a27"/>
      <w:bookmarkEnd w:id="9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10" w:name="a28"/>
      <w:bookmarkEnd w:id="10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0B7EB1" w:rsidRDefault="000B7EB1" w:rsidP="000B7EB1">
      <w:pPr>
        <w:pStyle w:val="snoski"/>
      </w:pPr>
      <w:bookmarkStart w:id="11" w:name="a29"/>
      <w:bookmarkEnd w:id="11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B7EB1" w:rsidRDefault="000B7EB1" w:rsidP="000B7EB1">
      <w:pPr>
        <w:pStyle w:val="snoski"/>
        <w:spacing w:after="240"/>
      </w:pPr>
      <w:bookmarkStart w:id="12" w:name="a30"/>
      <w:bookmarkEnd w:id="12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5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3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024"/>
        <w:gridCol w:w="3222"/>
      </w:tblGrid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D16E31">
      <w:pPr>
        <w:pStyle w:val="newncpi0"/>
      </w:pPr>
      <w:r>
        <w:t> ______________________________</w:t>
      </w:r>
    </w:p>
    <w:p w:rsidR="000B7EB1" w:rsidRDefault="000B7EB1" w:rsidP="000B7EB1">
      <w:pPr>
        <w:pStyle w:val="snoski"/>
      </w:pPr>
      <w:bookmarkStart w:id="13" w:name="a31"/>
      <w:bookmarkEnd w:id="1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8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0B7EB1" w:rsidRDefault="000B7EB1" w:rsidP="000B7EB1">
      <w:pPr>
        <w:pStyle w:val="snoski"/>
        <w:spacing w:after="240"/>
      </w:pPr>
      <w:bookmarkStart w:id="14" w:name="a32"/>
      <w:bookmarkEnd w:id="14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D16E3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4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spellStart"/>
      <w:proofErr w:type="gramStart"/>
      <w:r>
        <w:t>интернет-магазине</w:t>
      </w:r>
      <w:proofErr w:type="spellEnd"/>
      <w:proofErr w:type="gramEnd"/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130"/>
        <w:gridCol w:w="570"/>
        <w:gridCol w:w="3262"/>
      </w:tblGrid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5. Доменное имя сайта </w:t>
            </w:r>
            <w:proofErr w:type="spellStart"/>
            <w:proofErr w:type="gramStart"/>
            <w:r>
              <w:t>интернет-магазина</w:t>
            </w:r>
            <w:proofErr w:type="spellEnd"/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  <w:spacing w:after="240"/>
      </w:pPr>
      <w:bookmarkStart w:id="15" w:name="a33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223D82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5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3123"/>
        <w:gridCol w:w="2838"/>
      </w:tblGrid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  <w:spacing w:after="240"/>
      </w:pPr>
      <w:bookmarkStart w:id="16" w:name="a34"/>
      <w:bookmarkEnd w:id="16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5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6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17" w:name="a35"/>
      <w:bookmarkEnd w:id="1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18" w:name="a36"/>
      <w:bookmarkEnd w:id="1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19" w:name="a37"/>
      <w:bookmarkEnd w:id="19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0B7EB1" w:rsidRDefault="000B7EB1" w:rsidP="000B7EB1">
      <w:pPr>
        <w:pStyle w:val="snoski"/>
      </w:pPr>
      <w:bookmarkStart w:id="20" w:name="a38"/>
      <w:bookmarkEnd w:id="20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2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0B7EB1" w:rsidRDefault="000B7EB1" w:rsidP="000B7EB1">
      <w:pPr>
        <w:pStyle w:val="snoski"/>
        <w:spacing w:after="240"/>
      </w:pPr>
      <w:bookmarkStart w:id="21" w:name="a39"/>
      <w:bookmarkEnd w:id="2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7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11. Количество мест в объекте общественного питания (при наличии):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2" w:name="a40"/>
      <w:bookmarkEnd w:id="2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</w:pPr>
      <w:bookmarkStart w:id="23" w:name="a41"/>
      <w:bookmarkEnd w:id="2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snoski"/>
      </w:pPr>
      <w:bookmarkStart w:id="24" w:name="a42"/>
      <w:bookmarkEnd w:id="24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0B7EB1" w:rsidRDefault="000B7EB1" w:rsidP="000B7EB1">
      <w:pPr>
        <w:pStyle w:val="snoski"/>
      </w:pPr>
      <w:bookmarkStart w:id="25" w:name="a43"/>
      <w:bookmarkEnd w:id="2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32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0B7EB1" w:rsidRDefault="000B7EB1" w:rsidP="000B7EB1">
      <w:pPr>
        <w:pStyle w:val="snoski"/>
        <w:spacing w:after="240"/>
      </w:pPr>
      <w:bookmarkStart w:id="26" w:name="a44"/>
      <w:bookmarkEnd w:id="26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8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 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B7EB1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t>______________________________</w:t>
      </w:r>
    </w:p>
    <w:p w:rsidR="000B7EB1" w:rsidRDefault="000B7EB1" w:rsidP="000B7EB1">
      <w:pPr>
        <w:pStyle w:val="snoski"/>
      </w:pPr>
      <w:bookmarkStart w:id="27" w:name="a45"/>
      <w:bookmarkEnd w:id="2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  <w:spacing w:after="240"/>
      </w:pPr>
      <w:bookmarkStart w:id="28" w:name="a46"/>
      <w:bookmarkEnd w:id="2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7EB1" w:rsidRDefault="000B7EB1" w:rsidP="000B7EB1">
      <w:pPr>
        <w:pStyle w:val="endform"/>
      </w:pPr>
      <w:r>
        <w:t> </w:t>
      </w:r>
    </w:p>
    <w:p w:rsidR="000B7EB1" w:rsidRDefault="000B7EB1" w:rsidP="000B7EB1">
      <w:pPr>
        <w:pStyle w:val="newncpi"/>
      </w:pPr>
      <w:r>
        <w:t> </w:t>
      </w: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p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0B7EB1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append1"/>
            </w:pPr>
            <w:r>
              <w:t>Приложение 9</w:t>
            </w:r>
          </w:p>
          <w:p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0B7EB1" w:rsidRDefault="000B7EB1" w:rsidP="000B7EB1">
      <w:pPr>
        <w:pStyle w:val="begform"/>
      </w:pPr>
      <w:r>
        <w:t> </w:t>
      </w:r>
    </w:p>
    <w:p w:rsidR="000B7EB1" w:rsidRDefault="000B7EB1" w:rsidP="000B7EB1">
      <w:pPr>
        <w:pStyle w:val="onestring"/>
      </w:pPr>
      <w:r>
        <w:t>Форма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9. Место нахождения рынка: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lastRenderedPageBreak/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B7EB1" w:rsidRDefault="000B7EB1" w:rsidP="000B7EB1">
      <w:pPr>
        <w:pStyle w:val="newncpi0"/>
      </w:pPr>
      <w:r>
        <w:t>____ _______________ 20____ г.</w:t>
      </w:r>
    </w:p>
    <w:p w:rsidR="000B7EB1" w:rsidRDefault="000B7EB1" w:rsidP="000B7EB1">
      <w:pPr>
        <w:pStyle w:val="newncpi0"/>
      </w:pPr>
      <w:r>
        <w:t> </w:t>
      </w:r>
    </w:p>
    <w:p w:rsidR="000B7EB1" w:rsidRDefault="000B7EB1" w:rsidP="000B7EB1">
      <w:pPr>
        <w:pStyle w:val="snoskiline"/>
      </w:pPr>
      <w:r>
        <w:rPr>
          <w:vertAlign w:val="superscript"/>
        </w:rPr>
        <w:t>______________________________</w:t>
      </w:r>
    </w:p>
    <w:p w:rsidR="000B7EB1" w:rsidRDefault="000B7EB1" w:rsidP="000B7EB1">
      <w:pPr>
        <w:pStyle w:val="snoski"/>
      </w:pPr>
      <w:bookmarkStart w:id="29" w:name="a47"/>
      <w:bookmarkEnd w:id="29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B7EB1" w:rsidRDefault="000B7EB1" w:rsidP="000B7EB1">
      <w:pPr>
        <w:pStyle w:val="snoski"/>
        <w:spacing w:after="240"/>
      </w:pPr>
      <w:bookmarkStart w:id="30" w:name="a48"/>
      <w:bookmarkEnd w:id="30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70FFC" w:rsidRPr="000B7EB1" w:rsidRDefault="00970FFC">
      <w:pPr>
        <w:rPr>
          <w:rFonts w:ascii="Times New Roman" w:hAnsi="Times New Roman" w:cs="Times New Roman"/>
        </w:rPr>
      </w:pPr>
    </w:p>
    <w:sectPr w:rsidR="00970FFC" w:rsidRPr="000B7EB1" w:rsidSect="00223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73"/>
    <w:rsid w:val="000B7EB1"/>
    <w:rsid w:val="00223D82"/>
    <w:rsid w:val="002C7E9F"/>
    <w:rsid w:val="00637CB6"/>
    <w:rsid w:val="00907D10"/>
    <w:rsid w:val="00951BE8"/>
    <w:rsid w:val="00970FFC"/>
    <w:rsid w:val="00976D4D"/>
    <w:rsid w:val="00CC62F5"/>
    <w:rsid w:val="00D16E31"/>
    <w:rsid w:val="00F8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F5"/>
  </w:style>
  <w:style w:type="paragraph" w:styleId="1">
    <w:name w:val="heading 1"/>
    <w:basedOn w:val="a"/>
    <w:link w:val="10"/>
    <w:uiPriority w:val="9"/>
    <w:qFormat/>
    <w:rsid w:val="000B7EB1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1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EB1"/>
    <w:rPr>
      <w:shd w:val="clear" w:color="auto" w:fill="FFFF00"/>
    </w:rPr>
  </w:style>
  <w:style w:type="paragraph" w:customStyle="1" w:styleId="part">
    <w:name w:val="par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B7E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B7E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EB1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B7EB1"/>
    <w:pPr>
      <w:spacing w:before="36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B7EB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B7E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E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B7EB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B7E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B7E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B7E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B7E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B7EB1"/>
    <w:pPr>
      <w:spacing w:before="360" w:after="36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B7EB1"/>
    <w:pPr>
      <w:spacing w:before="160" w:after="16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B7E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B7EB1"/>
    <w:pPr>
      <w:spacing w:before="160" w:after="16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B7EB1"/>
    <w:pPr>
      <w:spacing w:before="160" w:after="16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B7EB1"/>
    <w:pPr>
      <w:spacing w:after="0" w:line="240" w:lineRule="auto"/>
      <w:ind w:firstLine="567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B7EB1"/>
    <w:pPr>
      <w:spacing w:after="0" w:line="240" w:lineRule="auto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B7EB1"/>
    <w:pPr>
      <w:spacing w:after="0" w:line="240" w:lineRule="auto"/>
      <w:jc w:val="right"/>
    </w:pPr>
    <w:rPr>
      <w:rFonts w:ascii="Gbinfo" w:eastAsiaTheme="minorEastAsia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0B7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0B7E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">
    <w:name w:val="pan"/>
    <w:basedOn w:val="a"/>
    <w:rsid w:val="000B7EB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nlogo">
    <w:name w:val="pan_logo"/>
    <w:basedOn w:val="a"/>
    <w:rsid w:val="000B7EB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nobord">
    <w:name w:val="nobor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0B7EB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dd">
    <w:name w:val="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0B7E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n">
    <w:name w:val="a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B7EB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0B7EB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0B7EB1"/>
    <w:pPr>
      <w:shd w:val="clear" w:color="auto" w:fill="E41D0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nd">
    <w:name w:val="fnd"/>
    <w:basedOn w:val="a"/>
    <w:rsid w:val="000B7E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mo">
    <w:name w:val="demo"/>
    <w:basedOn w:val="a"/>
    <w:rsid w:val="000B7EB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inpnoborder">
    <w:name w:val="inp_noborder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ut">
    <w:name w:val="but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n0">
    <w:name w:val="a_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B7E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B7E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B7E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B7E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B7EB1"/>
    <w:rPr>
      <w:rFonts w:ascii="Symbol" w:hAnsi="Symbol" w:hint="default"/>
    </w:rPr>
  </w:style>
  <w:style w:type="character" w:customStyle="1" w:styleId="onewind3">
    <w:name w:val="onewind3"/>
    <w:basedOn w:val="a0"/>
    <w:rsid w:val="000B7EB1"/>
    <w:rPr>
      <w:rFonts w:ascii="Wingdings 3" w:hAnsi="Wingdings 3" w:hint="default"/>
    </w:rPr>
  </w:style>
  <w:style w:type="character" w:customStyle="1" w:styleId="onewind2">
    <w:name w:val="onewind2"/>
    <w:basedOn w:val="a0"/>
    <w:rsid w:val="000B7EB1"/>
    <w:rPr>
      <w:rFonts w:ascii="Wingdings 2" w:hAnsi="Wingdings 2" w:hint="default"/>
    </w:rPr>
  </w:style>
  <w:style w:type="character" w:customStyle="1" w:styleId="onewind">
    <w:name w:val="onewind"/>
    <w:basedOn w:val="a0"/>
    <w:rsid w:val="000B7EB1"/>
    <w:rPr>
      <w:rFonts w:ascii="Wingdings" w:hAnsi="Wingdings" w:hint="default"/>
    </w:rPr>
  </w:style>
  <w:style w:type="character" w:customStyle="1" w:styleId="rednoun">
    <w:name w:val="rednoun"/>
    <w:basedOn w:val="a0"/>
    <w:rsid w:val="000B7EB1"/>
  </w:style>
  <w:style w:type="character" w:customStyle="1" w:styleId="post">
    <w:name w:val="post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B7E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B7E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B7EB1"/>
    <w:rPr>
      <w:rFonts w:ascii="Arial" w:hAnsi="Arial" w:cs="Arial" w:hint="default"/>
    </w:rPr>
  </w:style>
  <w:style w:type="table" w:customStyle="1" w:styleId="tablencpi">
    <w:name w:val="tablencpi"/>
    <w:basedOn w:val="a1"/>
    <w:rsid w:val="000B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637CB6"/>
  </w:style>
  <w:style w:type="paragraph" w:styleId="a5">
    <w:name w:val="Normal (Web)"/>
    <w:basedOn w:val="a"/>
    <w:uiPriority w:val="99"/>
    <w:unhideWhenUsed/>
    <w:rsid w:val="0063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CB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tevichIV\Downloads\tx.dll%3fd=219924&amp;a=14" TargetMode="External"/><Relationship Id="rId13" Type="http://schemas.openxmlformats.org/officeDocument/2006/relationships/hyperlink" Target="file:///C:\Users\KostevichIV\Downloads\tx.dll%3fd=219924&amp;a=14" TargetMode="External"/><Relationship Id="rId18" Type="http://schemas.openxmlformats.org/officeDocument/2006/relationships/hyperlink" Target="file:///C:\Users\KostevichIV\Downloads\tx.dll%3fd=452333&amp;a=2" TargetMode="External"/><Relationship Id="rId26" Type="http://schemas.openxmlformats.org/officeDocument/2006/relationships/hyperlink" Target="file:///C:\Users\KostevichIV\Downloads\tx.dll%3fd=219924&amp;a=18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KostevichIV\Downloads\tx.dll%3fd=219924&amp;a=14" TargetMode="External"/><Relationship Id="rId34" Type="http://schemas.openxmlformats.org/officeDocument/2006/relationships/hyperlink" Target="file:///C:\Users\KostevichIV\Downloads\tx.dll%3fd=219924&amp;a=188" TargetMode="External"/><Relationship Id="rId7" Type="http://schemas.openxmlformats.org/officeDocument/2006/relationships/hyperlink" Target="file:///C:\Users\KostevichIV\Downloads\tx.dll%3fd=219924&amp;a=188" TargetMode="External"/><Relationship Id="rId12" Type="http://schemas.openxmlformats.org/officeDocument/2006/relationships/hyperlink" Target="file:///C:\Users\KostevichIV\Downloads\tx.dll%3fd=219924&amp;a=188" TargetMode="External"/><Relationship Id="rId17" Type="http://schemas.openxmlformats.org/officeDocument/2006/relationships/hyperlink" Target="file:///C:\Users\KostevichIV\Downloads\tx.dll%3fd=219924&amp;a=14" TargetMode="External"/><Relationship Id="rId25" Type="http://schemas.openxmlformats.org/officeDocument/2006/relationships/hyperlink" Target="file:///C:\Users\KostevichIV\Downloads\tx.dll%3fd=377855&amp;a=2" TargetMode="External"/><Relationship Id="rId33" Type="http://schemas.openxmlformats.org/officeDocument/2006/relationships/hyperlink" Target="file:///C:\Users\KostevichIV\Downloads\tx.dll%3fd=377855&amp;a=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ostevichIV\Downloads\tx.dll%3fd=219924&amp;a=188" TargetMode="External"/><Relationship Id="rId20" Type="http://schemas.openxmlformats.org/officeDocument/2006/relationships/hyperlink" Target="file:///C:\Users\KostevichIV\Downloads\tx.dll%3fd=219924&amp;a=188" TargetMode="External"/><Relationship Id="rId29" Type="http://schemas.openxmlformats.org/officeDocument/2006/relationships/hyperlink" Target="file:///C:\Users\KostevichIV\Downloads\tx.dll%3fd=377855&amp;a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11" Type="http://schemas.openxmlformats.org/officeDocument/2006/relationships/hyperlink" Target="file:///C:\Users\KostevichIV\Downloads\tx.dll%3fd=377855&amp;a=2" TargetMode="External"/><Relationship Id="rId24" Type="http://schemas.openxmlformats.org/officeDocument/2006/relationships/hyperlink" Target="file:///C:\Users\KostevichIV\Downloads\tx.dll%3fd=219924&amp;a=14" TargetMode="External"/><Relationship Id="rId32" Type="http://schemas.openxmlformats.org/officeDocument/2006/relationships/hyperlink" Target="file:///C:\Users\KostevichIV\Downloads\tx.dll%3fd=455185&amp;a=1" TargetMode="External"/><Relationship Id="rId37" Type="http://schemas.openxmlformats.org/officeDocument/2006/relationships/hyperlink" Target="file:///C:\Users\KostevichIV\Downloads\tx.dll%3fd=219924&amp;a=14" TargetMode="External"/><Relationship Id="rId5" Type="http://schemas.openxmlformats.org/officeDocument/2006/relationships/hyperlink" Target="https://pravo.by/document/?guid=12551&amp;p0=W22237775&amp;p1=1" TargetMode="External"/><Relationship Id="rId15" Type="http://schemas.openxmlformats.org/officeDocument/2006/relationships/hyperlink" Target="file:///C:\Users\KostevichIV\Downloads\tx.dll%3fd=377855&amp;a=2" TargetMode="External"/><Relationship Id="rId23" Type="http://schemas.openxmlformats.org/officeDocument/2006/relationships/hyperlink" Target="file:///C:\Users\KostevichIV\Downloads\tx.dll%3fd=219924&amp;a=188" TargetMode="External"/><Relationship Id="rId28" Type="http://schemas.openxmlformats.org/officeDocument/2006/relationships/hyperlink" Target="file:///C:\Users\KostevichIV\Downloads\tx.dll%3fd=455185&amp;a=1" TargetMode="External"/><Relationship Id="rId36" Type="http://schemas.openxmlformats.org/officeDocument/2006/relationships/hyperlink" Target="file:///C:\Users\KostevichIV\Downloads\tx.dll%3fd=219924&amp;a=188" TargetMode="External"/><Relationship Id="rId10" Type="http://schemas.openxmlformats.org/officeDocument/2006/relationships/hyperlink" Target="file:///C:\Users\KostevichIV\Downloads\tx.dll%3fd=454861&amp;a=1" TargetMode="External"/><Relationship Id="rId19" Type="http://schemas.openxmlformats.org/officeDocument/2006/relationships/hyperlink" Target="file:///C:\Users\KostevichIV\Downloads\tx.dll%3fd=377855&amp;a=2" TargetMode="External"/><Relationship Id="rId31" Type="http://schemas.openxmlformats.org/officeDocument/2006/relationships/hyperlink" Target="file:///C:\Users\KostevichIV\Downloads\tx.dll%3fd=219924&amp;a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stevichIV\Downloads\tx.dll%3fd=454861&amp;a=1" TargetMode="External"/><Relationship Id="rId14" Type="http://schemas.openxmlformats.org/officeDocument/2006/relationships/hyperlink" Target="file:///C:\Users\KostevichIV\Downloads\tx.dll%3fd=454861&amp;a=1" TargetMode="External"/><Relationship Id="rId22" Type="http://schemas.openxmlformats.org/officeDocument/2006/relationships/hyperlink" Target="file:///C:\Users\KostevichIV\Downloads\tx.dll%3fd=377855&amp;a=2" TargetMode="External"/><Relationship Id="rId27" Type="http://schemas.openxmlformats.org/officeDocument/2006/relationships/hyperlink" Target="file:///C:\Users\KostevichIV\Downloads\tx.dll%3fd=219924&amp;a=14" TargetMode="External"/><Relationship Id="rId30" Type="http://schemas.openxmlformats.org/officeDocument/2006/relationships/hyperlink" Target="file:///C:\Users\KostevichIV\Downloads\tx.dll%3fd=219924&amp;a=188" TargetMode="External"/><Relationship Id="rId35" Type="http://schemas.openxmlformats.org/officeDocument/2006/relationships/hyperlink" Target="file:///C:\Users\KostevichIV\Downloads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5591</Words>
  <Characters>31872</Characters>
  <Application>Microsoft Office Word</Application>
  <DocSecurity>0</DocSecurity>
  <Lines>265</Lines>
  <Paragraphs>74</Paragraphs>
  <ScaleCrop>false</ScaleCrop>
  <Company/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Cергей</cp:lastModifiedBy>
  <cp:revision>5</cp:revision>
  <dcterms:created xsi:type="dcterms:W3CDTF">2022-08-04T15:07:00Z</dcterms:created>
  <dcterms:modified xsi:type="dcterms:W3CDTF">2023-05-30T10:25:00Z</dcterms:modified>
</cp:coreProperties>
</file>