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17E7E" w:rsidRPr="00F17E7E" w:rsidRDefault="00F17E7E" w:rsidP="00F17E7E">
      <w:pPr>
        <w:spacing w:line="280" w:lineRule="exact"/>
        <w:jc w:val="both"/>
        <w:rPr>
          <w:rFonts w:ascii="Times New Roman" w:hAnsi="Times New Roman" w:cs="Times New Roman"/>
          <w:b/>
          <w:sz w:val="30"/>
          <w:szCs w:val="30"/>
          <w:lang w:val="ru-RU"/>
        </w:rPr>
      </w:pPr>
      <w:r w:rsidRPr="000B2569">
        <w:rPr>
          <w:rFonts w:ascii="Times New Roman" w:hAnsi="Times New Roman" w:cs="Times New Roman"/>
          <w:b/>
          <w:sz w:val="30"/>
          <w:szCs w:val="30"/>
        </w:rPr>
        <w:t xml:space="preserve">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vertAlign w:val="superscript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.1.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lang w:eastAsia="ru-BY"/>
        </w:rPr>
        <w:t xml:space="preserve"> </w:t>
      </w:r>
      <w:r w:rsidRPr="000B2569">
        <w:rPr>
          <w:rFonts w:ascii="Times New Roman" w:hAnsi="Times New Roman" w:cs="Times New Roman"/>
          <w:b/>
          <w:sz w:val="30"/>
          <w:szCs w:val="30"/>
        </w:rPr>
        <w:t>Согласование повышения отпускной цены на товары</w:t>
      </w: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3135"/>
        <w:gridCol w:w="6222"/>
      </w:tblGrid>
      <w:tr w:rsidR="00F17E7E" w:rsidTr="00F17E7E">
        <w:trPr>
          <w:trHeight w:val="836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17E7E" w:rsidRPr="00172679" w:rsidRDefault="00F17E7E" w:rsidP="0018728F">
            <w:pPr>
              <w:spacing w:line="280" w:lineRule="exact"/>
              <w:jc w:val="both"/>
              <w:rPr>
                <w:rFonts w:ascii="Times New Roman" w:hAnsi="Times New Roman" w:cs="Times New Roman"/>
                <w:b/>
                <w:bCs/>
                <w:sz w:val="30"/>
                <w:szCs w:val="30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Согласование повышения отпускной цены на товары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Default="00F17E7E" w:rsidP="00F17E7E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 xml:space="preserve">заявление о согласовании повышения отпускной цены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товары </w:t>
            </w: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 xml:space="preserve">(по форме согласно </w:t>
            </w:r>
            <w:hyperlink r:id="rId7" w:anchor="%D0%9F%D1%80%D0%B8%D0%BB_1_%D0%A3%D1%82%D0%B2_1" w:history="1">
              <w:r w:rsidRPr="000B2569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приложению 1</w:t>
              </w:r>
            </w:hyperlink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17E7E" w:rsidRPr="000B2569" w:rsidRDefault="00F17E7E" w:rsidP="00F17E7E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экономический расчет, подтверждающий уровень отпускных цен на товары, с расшифровкой статей затрат (далее – предлагаемая плановая калькуляция)</w:t>
            </w:r>
            <w:r w:rsidRPr="000B25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  <w:p w:rsidR="00F17E7E" w:rsidRPr="000B2569" w:rsidRDefault="00F17E7E" w:rsidP="00F17E7E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сравнительный анализ (в табличном виде) предлагаемой плановой калькуляции, плановой калькуляции действующей отпускной цены на товар</w:t>
            </w:r>
            <w:r w:rsidRPr="000B25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 xml:space="preserve"> и фактической калькуляции</w:t>
            </w:r>
            <w:r w:rsidRPr="000B256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  <w:p w:rsidR="00F17E7E" w:rsidRDefault="00F17E7E" w:rsidP="00F17E7E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пояснительная записка о причинах повышения отпускных цен</w:t>
            </w:r>
          </w:p>
          <w:p w:rsidR="00F17E7E" w:rsidRPr="000B2569" w:rsidRDefault="00F17E7E" w:rsidP="00F17E7E">
            <w:pPr>
              <w:pStyle w:val="ab"/>
              <w:numPr>
                <w:ilvl w:val="0"/>
                <w:numId w:val="1"/>
              </w:numPr>
              <w:ind w:left="9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>маркетинговый анализ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0B2569">
              <w:rPr>
                <w:rFonts w:ascii="Times New Roman" w:hAnsi="Times New Roman" w:cs="Times New Roman"/>
                <w:sz w:val="24"/>
                <w:szCs w:val="24"/>
              </w:rPr>
              <w:t xml:space="preserve">по форме согласно </w:t>
            </w:r>
            <w:hyperlink r:id="rId8" w:anchor="%D0%9F%D1%80%D0%B8%D0%BB_2_%D0%A3%D1%82%D0%B2_1" w:history="1">
              <w:r w:rsidRPr="000B2569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приложению 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17E7E" w:rsidRPr="000B2569" w:rsidRDefault="00F17E7E" w:rsidP="0018728F">
            <w:pPr>
              <w:spacing w:after="0" w:line="240" w:lineRule="auto"/>
              <w:ind w:right="141"/>
              <w:jc w:val="both"/>
              <w:rPr>
                <w:vertAlign w:val="superscript"/>
              </w:rPr>
            </w:pPr>
          </w:p>
          <w:p w:rsidR="00F17E7E" w:rsidRPr="004E2D16" w:rsidRDefault="00C1078F" w:rsidP="0018728F">
            <w:pPr>
              <w:pStyle w:val="ab"/>
              <w:ind w:left="93" w:right="141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9" w:history="1"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По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становление </w:t>
              </w:r>
              <w:r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М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инистерства антимонопольного регулирования и торговли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Р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 xml:space="preserve">еспублики Беларусь от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 xml:space="preserve">                 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21 октября 2022 г. № 64 «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be-BY"/>
                </w:rPr>
                <w:t>О</w:t>
              </w:r>
              <w:r w:rsidR="00F17E7E" w:rsidRPr="00B4798C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б утверждении регламентов административных процедур в области ценообразования»</w:t>
              </w:r>
            </w:hyperlink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 заявлений осуществляет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– Пискун Марина Антоновна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Старший инспектор отдела по работе с обращениями граждан и юридических лиц райисполкома – </w:t>
            </w:r>
            <w:r>
              <w:rPr>
                <w:rStyle w:val="apple-style-span"/>
                <w:rFonts w:ascii="Times New Roman" w:hAnsi="Times New Roman" w:cs="Times New Roman"/>
                <w:b/>
                <w:bCs/>
                <w:sz w:val="24"/>
              </w:rPr>
              <w:t>Акуленко Алла Михайловна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"одно окно" Барановичского районного исполнительного комитета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Барановичи, ул. Советская, 79 (1-ый этаж, каб. 106, </w:t>
            </w:r>
            <w:r>
              <w:rPr>
                <w:rFonts w:ascii="Times New Roman" w:hAnsi="Times New Roman" w:cs="Times New Roman"/>
              </w:rPr>
              <w:t>телефон – 64-06-11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Режим работы: </w:t>
            </w:r>
            <w:r>
              <w:rPr>
                <w:rFonts w:ascii="Times New Roman" w:hAnsi="Times New Roman" w:cs="Times New Roman"/>
                <w:sz w:val="24"/>
              </w:rPr>
              <w:t>понедельник, среда, четверг, пятница с 8.00 до 17.00; вторник с 8.00 до 20.00. Суббота с 9.00 до 12.00.</w:t>
            </w:r>
          </w:p>
          <w:p w:rsidR="00F17E7E" w:rsidRDefault="00F17E7E" w:rsidP="0018728F">
            <w:pPr>
              <w:spacing w:after="0" w:line="240" w:lineRule="auto"/>
              <w:ind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C57281">
        <w:trPr>
          <w:trHeight w:val="1372"/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Ответственные за осуществление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C57281" w:rsidP="0018728F">
            <w:pPr>
              <w:spacing w:after="0" w:line="240" w:lineRule="auto"/>
              <w:ind w:left="113" w:right="142"/>
              <w:jc w:val="both"/>
              <w:rPr>
                <w:rFonts w:ascii="Times New Roman" w:hAnsi="Times New Roman" w:cs="Times New Roman"/>
                <w:sz w:val="24"/>
              </w:rPr>
            </w:pPr>
            <w:r w:rsidRPr="00C623A8">
              <w:rPr>
                <w:rFonts w:ascii="Times New Roman" w:hAnsi="Times New Roman" w:cs="Times New Roman"/>
              </w:rPr>
              <w:t>государственные органы, подчиненные (подотчетные) Президенту Республики Беларусь, республиканские органы государственного управления, иные организации, подчиненные Совету Министров Республики Беларусь, облисполкомы, Минский горисполком, Белкоопсоюз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бесплатно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Максимальный срок осуществления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B4798C" w:rsidRDefault="00F17E7E" w:rsidP="001872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798C">
              <w:rPr>
                <w:rFonts w:ascii="Times New Roman" w:hAnsi="Times New Roman" w:cs="Times New Roman"/>
                <w:sz w:val="24"/>
                <w:szCs w:val="24"/>
              </w:rPr>
              <w:t>10 рабочих дней, а для товаров со сроком хранения 30 дней и менее – 5 рабочих дней</w:t>
            </w:r>
          </w:p>
          <w:p w:rsidR="00F17E7E" w:rsidRDefault="00F17E7E" w:rsidP="0018728F">
            <w:pPr>
              <w:spacing w:after="0" w:line="240" w:lineRule="auto"/>
              <w:ind w:left="111" w:righ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Pr="004E2D16" w:rsidRDefault="00F17E7E" w:rsidP="0018728F">
            <w:pPr>
              <w:spacing w:after="0" w:line="240" w:lineRule="auto"/>
              <w:ind w:left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2D16">
              <w:rPr>
                <w:rFonts w:ascii="Times New Roman" w:hAnsi="Times New Roman" w:cs="Times New Roman"/>
                <w:sz w:val="24"/>
                <w:szCs w:val="24"/>
              </w:rPr>
              <w:t>бессрочно</w:t>
            </w:r>
            <w:r w:rsidRPr="004E2D1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17E7E" w:rsidTr="00F17E7E">
        <w:trPr>
          <w:tblCellSpacing w:w="15" w:type="dxa"/>
        </w:trPr>
        <w:tc>
          <w:tcPr>
            <w:tcW w:w="165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17E7E" w:rsidRDefault="00F17E7E" w:rsidP="001872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01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7E7E" w:rsidRPr="00B4798C" w:rsidRDefault="00F17E7E" w:rsidP="0018728F">
            <w:pPr>
              <w:pStyle w:val="table1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B4798C">
              <w:rPr>
                <w:sz w:val="24"/>
                <w:szCs w:val="24"/>
              </w:rPr>
              <w:t>не запрашиваются</w:t>
            </w:r>
          </w:p>
          <w:p w:rsidR="00F17E7E" w:rsidRPr="00B4798C" w:rsidRDefault="00F17E7E" w:rsidP="0018728F">
            <w:pPr>
              <w:spacing w:after="0" w:line="240" w:lineRule="auto"/>
              <w:ind w:left="113" w:right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17E7E" w:rsidRPr="00B4798C" w:rsidRDefault="00F17E7E" w:rsidP="00F17E7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798C">
        <w:rPr>
          <w:rFonts w:ascii="Times New Roman" w:hAnsi="Times New Roman" w:cs="Times New Roman"/>
          <w:sz w:val="24"/>
          <w:szCs w:val="24"/>
          <w:vertAlign w:val="superscript"/>
        </w:rPr>
        <w:t>1 </w:t>
      </w:r>
      <w:r w:rsidRPr="00B4798C">
        <w:rPr>
          <w:rFonts w:ascii="Times New Roman" w:hAnsi="Times New Roman" w:cs="Times New Roman"/>
          <w:sz w:val="24"/>
          <w:szCs w:val="24"/>
        </w:rPr>
        <w:t>Может не представляться крестьянскими (фермерскими) хозяйствами.</w:t>
      </w: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C57281" w:rsidRDefault="00C57281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17E7E" w:rsidRPr="00F17E7E" w:rsidRDefault="00F17E7E" w:rsidP="00F17E7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17E7E" w:rsidRPr="005F7B51" w:rsidRDefault="00F17E7E" w:rsidP="00F17E7E">
      <w:pPr>
        <w:jc w:val="center"/>
        <w:rPr>
          <w:rFonts w:ascii="Times New Roman" w:hAnsi="Times New Roman" w:cs="Times New Roman"/>
        </w:rPr>
      </w:pPr>
      <w:r w:rsidRPr="00E363E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Административная процедура 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8.8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  <w:vertAlign w:val="superscript"/>
        </w:rPr>
        <w:t>1</w:t>
      </w:r>
      <w:r w:rsidRPr="000B2569">
        <w:rPr>
          <w:rFonts w:ascii="Times New Roman" w:eastAsia="Times New Roman" w:hAnsi="Times New Roman" w:cs="Times New Roman"/>
          <w:b/>
          <w:sz w:val="30"/>
          <w:szCs w:val="30"/>
        </w:rPr>
        <w:t>.1.</w:t>
      </w:r>
    </w:p>
    <w:p w:rsidR="00F17E7E" w:rsidRPr="00F17E7E" w:rsidRDefault="00F17E7E">
      <w:pPr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3"/>
        <w:gridCol w:w="4544"/>
      </w:tblGrid>
      <w:tr w:rsidR="00F17E7E">
        <w:tc>
          <w:tcPr>
            <w:tcW w:w="257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newncpi"/>
            </w:pPr>
            <w:r>
              <w:t> </w:t>
            </w:r>
          </w:p>
        </w:tc>
        <w:tc>
          <w:tcPr>
            <w:tcW w:w="24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append1"/>
            </w:pPr>
            <w:r>
              <w:t>Приложение 1</w:t>
            </w:r>
          </w:p>
          <w:p w:rsidR="00F17E7E" w:rsidRDefault="00F17E7E">
            <w:pPr>
              <w:pStyle w:val="append"/>
            </w:pPr>
            <w:r>
              <w:t>к Регламенту административной</w:t>
            </w:r>
            <w:r>
              <w:br/>
              <w:t>процедуры, осуществляемой</w:t>
            </w:r>
            <w:r>
              <w:br/>
              <w:t>в отношении субъектов хозяйствования,</w:t>
            </w:r>
            <w:r>
              <w:br/>
              <w:t>по подпункту 8.8</w:t>
            </w:r>
            <w:r>
              <w:rPr>
                <w:vertAlign w:val="superscript"/>
              </w:rPr>
              <w:t>1</w:t>
            </w:r>
            <w:r>
              <w:t>.1 «Согласование</w:t>
            </w:r>
            <w:r>
              <w:br/>
              <w:t>повышения отпускной цены на товары»</w:t>
            </w:r>
            <w:r>
              <w:br/>
              <w:t>(в редакции постановления</w:t>
            </w:r>
            <w:r>
              <w:br/>
              <w:t>Министерства антимонопольного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 xml:space="preserve">19.03.2024 № 18) </w:t>
            </w:r>
          </w:p>
        </w:tc>
      </w:tr>
    </w:tbl>
    <w:p w:rsidR="00F17E7E" w:rsidRDefault="00F17E7E">
      <w:pPr>
        <w:rPr>
          <w:rFonts w:eastAsia="Times New Roman"/>
        </w:rPr>
      </w:pPr>
      <w:r>
        <w:rPr>
          <w:rFonts w:eastAsia="Times New Roman"/>
        </w:rPr>
        <w:t xml:space="preserve">  </w:t>
      </w:r>
    </w:p>
    <w:p w:rsidR="00F17E7E" w:rsidRDefault="00F17E7E">
      <w:pPr>
        <w:pStyle w:val="onestring"/>
      </w:pPr>
      <w:r>
        <w:t>Форма</w:t>
      </w:r>
    </w:p>
    <w:p w:rsidR="00F17E7E" w:rsidRDefault="00F17E7E">
      <w:pPr>
        <w:pStyle w:val="newncpi"/>
      </w:pPr>
      <w:r>
        <w:t> </w:t>
      </w:r>
    </w:p>
    <w:p w:rsidR="00F17E7E" w:rsidRDefault="00F17E7E">
      <w:pPr>
        <w:pStyle w:val="newncpi0"/>
        <w:ind w:left="4678"/>
      </w:pPr>
      <w:r>
        <w:t>______________________________________</w:t>
      </w:r>
    </w:p>
    <w:p w:rsidR="00F17E7E" w:rsidRDefault="00F17E7E">
      <w:pPr>
        <w:pStyle w:val="undline"/>
        <w:ind w:left="5387"/>
      </w:pPr>
      <w:r>
        <w:t>(наименование уполномоченного органа)</w:t>
      </w:r>
    </w:p>
    <w:p w:rsidR="00F17E7E" w:rsidRDefault="00F17E7E">
      <w:pPr>
        <w:pStyle w:val="newncpi0"/>
        <w:ind w:left="4678"/>
      </w:pPr>
      <w:r>
        <w:t>______________________________________</w:t>
      </w:r>
    </w:p>
    <w:p w:rsidR="00F17E7E" w:rsidRDefault="00F17E7E">
      <w:pPr>
        <w:pStyle w:val="titlep"/>
      </w:pPr>
      <w:r>
        <w:t>ЗАЯВЛЕНИЕ</w:t>
      </w:r>
      <w:r>
        <w:br/>
        <w:t>о согласовании повышения отпускной цены на товары</w:t>
      </w:r>
    </w:p>
    <w:p w:rsidR="00F17E7E" w:rsidRDefault="00F17E7E">
      <w:pPr>
        <w:pStyle w:val="newncpi0"/>
      </w:pPr>
      <w:r>
        <w:t>_____________________________________________________________________________</w:t>
      </w:r>
    </w:p>
    <w:p w:rsidR="00F17E7E" w:rsidRDefault="00F17E7E">
      <w:pPr>
        <w:pStyle w:val="undline"/>
        <w:jc w:val="center"/>
      </w:pPr>
      <w:r>
        <w:t>(наименование юридического лица, фамилия, собственное имя, отчество (если таковое имеется)</w:t>
      </w:r>
    </w:p>
    <w:p w:rsidR="00F17E7E" w:rsidRDefault="00F17E7E">
      <w:pPr>
        <w:pStyle w:val="newncpi0"/>
      </w:pPr>
      <w:r>
        <w:t>_____________________________________________________________________________</w:t>
      </w:r>
    </w:p>
    <w:p w:rsidR="00F17E7E" w:rsidRDefault="00F17E7E">
      <w:pPr>
        <w:pStyle w:val="undline"/>
        <w:jc w:val="center"/>
      </w:pPr>
      <w:r>
        <w:t>индивидуального предпринимателя, место нахождения юридического лица, место жительства</w:t>
      </w:r>
    </w:p>
    <w:p w:rsidR="00F17E7E" w:rsidRDefault="00F17E7E">
      <w:pPr>
        <w:pStyle w:val="newncpi0"/>
      </w:pPr>
      <w:r>
        <w:t>_____________________________________________________________________________</w:t>
      </w:r>
    </w:p>
    <w:p w:rsidR="00F17E7E" w:rsidRDefault="00F17E7E">
      <w:pPr>
        <w:pStyle w:val="undline"/>
        <w:jc w:val="center"/>
      </w:pPr>
      <w:r>
        <w:t>индивидуального предпринимателя, учетный номер плательщика, контактные данные)</w:t>
      </w:r>
    </w:p>
    <w:p w:rsidR="00F17E7E" w:rsidRDefault="00F17E7E">
      <w:pPr>
        <w:pStyle w:val="newncpi0"/>
      </w:pPr>
      <w:r>
        <w:t>Прошу согласовать с _________ повышение отпускной цены на товары:</w:t>
      </w:r>
    </w:p>
    <w:p w:rsidR="00F17E7E" w:rsidRDefault="00F17E7E">
      <w:pPr>
        <w:pStyle w:val="undline"/>
        <w:ind w:left="2464"/>
      </w:pPr>
      <w:r>
        <w:t xml:space="preserve">(дата) </w:t>
      </w:r>
    </w:p>
    <w:p w:rsidR="00F17E7E" w:rsidRDefault="00F17E7E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83"/>
        <w:gridCol w:w="815"/>
        <w:gridCol w:w="815"/>
        <w:gridCol w:w="815"/>
        <w:gridCol w:w="819"/>
      </w:tblGrid>
      <w:tr w:rsidR="00F17E7E">
        <w:trPr>
          <w:trHeight w:val="240"/>
        </w:trPr>
        <w:tc>
          <w:tcPr>
            <w:tcW w:w="3254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Наименование сведений</w:t>
            </w:r>
            <w:r>
              <w:rPr>
                <w:vertAlign w:val="superscript"/>
              </w:rPr>
              <w:t>1</w:t>
            </w:r>
          </w:p>
        </w:tc>
        <w:tc>
          <w:tcPr>
            <w:tcW w:w="1746" w:type="pct"/>
            <w:gridSpan w:val="4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Наименование товара</w:t>
            </w:r>
          </w:p>
        </w:tc>
      </w:tr>
      <w:tr w:rsidR="00F17E7E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E7E" w:rsidRDefault="00F17E7E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17E7E" w:rsidRDefault="00F17E7E">
            <w:pPr>
              <w:pStyle w:val="table10"/>
              <w:jc w:val="center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Единица измерения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Пункт перечня регулируемых потребительских товаров согласно приложению 1 к постановлению Совета Министров Республики Беларусь от 19 октября 2022 г. № 713 «О системе регулирования цен»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Предлагаемая отпускная цена (без НДС), бел. руб. с указанием условия поставки (с учетом или без учета расходов по доставке)</w:t>
            </w:r>
            <w:r>
              <w:rPr>
                <w:vertAlign w:val="superscript"/>
              </w:rPr>
              <w:t>2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Действующая отпускная цена</w:t>
            </w:r>
            <w:r>
              <w:rPr>
                <w:vertAlign w:val="superscript"/>
              </w:rPr>
              <w:t>3</w:t>
            </w:r>
            <w:r>
              <w:t xml:space="preserve"> (без НДС), бел. руб. с указанием условия поставки (с учетом или без учета расходов по доставке)</w:t>
            </w:r>
            <w:r>
              <w:rPr>
                <w:vertAlign w:val="superscript"/>
              </w:rPr>
              <w:t>2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Темп прироста предлагаемой отпускной цены к действующей, процентов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Дата предыдущего повышения отпускной цены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Отпускная цена</w:t>
            </w:r>
            <w:r>
              <w:rPr>
                <w:vertAlign w:val="superscript"/>
              </w:rPr>
              <w:t>3</w:t>
            </w:r>
            <w:r>
              <w:t>, действовавшая в декабре предыдущего года, а в отношении сезонных товаров – в аналогичном месяце предыдущего года (без НДС), бел. руб.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Темп прироста предлагаемой отпускной цены</w:t>
            </w:r>
            <w:r>
              <w:rPr>
                <w:vertAlign w:val="superscript"/>
              </w:rPr>
              <w:t>3</w:t>
            </w:r>
            <w:r>
              <w:t xml:space="preserve"> к действовавшей в декабре, а в отношении сезонных товаров – в аналогичном месяце предыдущего года, процентов 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Товарные запасы в натуральном выражении (количество дней реализации) на дату подачи заявления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Объем реализации в натуральном выражении за прошлый календарный год, в том числе:</w:t>
            </w:r>
          </w:p>
          <w:p w:rsidR="00F17E7E" w:rsidRDefault="00F17E7E">
            <w:pPr>
              <w:pStyle w:val="table10"/>
              <w:ind w:left="284"/>
            </w:pPr>
            <w:r>
              <w:t>на внутренний рынок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E7E" w:rsidRDefault="00F17E7E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lastRenderedPageBreak/>
              <w:t>Удельный вес товара в общем объеме всей реализованной на внутренний рынок продукции (за прошлый календарный год), процентов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Плановый норматив рентабельности, используемый для определения суммы прибыли, подлежащей включению в цену (величина из плановой калькуляции цены на товар, представленной на согласование), процентов к себестоимости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Фактическая рентабельность реализованной продукции по товарной группе (товару)</w:t>
            </w:r>
            <w:r>
              <w:rPr>
                <w:vertAlign w:val="superscript"/>
              </w:rPr>
              <w:t>4</w:t>
            </w:r>
            <w:r>
              <w:t>, в том числе на внутренний рынок, за: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последний отчетный период текущего года</w:t>
            </w:r>
            <w:r>
              <w:rPr>
                <w:vertAlign w:val="superscript"/>
              </w:rPr>
              <w:t>5</w:t>
            </w:r>
            <w:r>
              <w:t>, процентов;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аналогичный период предыдущего года, процентов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Прибыль (убыток) от реализации товара на внутренний рынок, тыс. руб., в том числе за: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последний отчетный период текущего года</w:t>
            </w:r>
            <w:r>
              <w:rPr>
                <w:vertAlign w:val="superscript"/>
              </w:rPr>
              <w:t>5</w:t>
            </w:r>
            <w:r>
              <w:t>;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аналогичный период предыдущего года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Прибыль от реализации товара на экспорт, тыс. руб., в том числе за: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последний отчетный период текущего года</w:t>
            </w:r>
            <w:r>
              <w:rPr>
                <w:vertAlign w:val="superscript"/>
              </w:rPr>
              <w:t>5</w:t>
            </w:r>
            <w:r>
              <w:t>;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  <w:tr w:rsidR="00F17E7E">
        <w:trPr>
          <w:trHeight w:val="240"/>
        </w:trPr>
        <w:tc>
          <w:tcPr>
            <w:tcW w:w="325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  <w:ind w:left="284"/>
            </w:pPr>
            <w:r>
              <w:t>аналогичный период предыдущего года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</w:tr>
    </w:tbl>
    <w:p w:rsidR="00F17E7E" w:rsidRDefault="00F17E7E">
      <w:pPr>
        <w:pStyle w:val="newncpi"/>
      </w:pPr>
      <w:r>
        <w:t> </w:t>
      </w:r>
    </w:p>
    <w:p w:rsidR="00F17E7E" w:rsidRDefault="00F17E7E">
      <w:pPr>
        <w:pStyle w:val="snoskiline"/>
      </w:pPr>
      <w:r>
        <w:t>______________________________</w:t>
      </w:r>
    </w:p>
    <w:p w:rsidR="00F17E7E" w:rsidRDefault="00F17E7E">
      <w:pPr>
        <w:pStyle w:val="snoski"/>
        <w:ind w:firstLine="567"/>
      </w:pPr>
      <w:r>
        <w:rPr>
          <w:vertAlign w:val="superscript"/>
        </w:rPr>
        <w:t>1 </w:t>
      </w:r>
      <w:r>
        <w:t>Сведения указываются при их наличии.</w:t>
      </w:r>
    </w:p>
    <w:p w:rsidR="00F17E7E" w:rsidRDefault="00F17E7E">
      <w:pPr>
        <w:pStyle w:val="snoski"/>
        <w:ind w:firstLine="567"/>
      </w:pPr>
      <w:r>
        <w:rPr>
          <w:vertAlign w:val="superscript"/>
        </w:rPr>
        <w:t xml:space="preserve">2 </w:t>
      </w:r>
      <w:r>
        <w:t>В отношении каждого товара информация указывается на схожих условиях поставки.</w:t>
      </w:r>
    </w:p>
    <w:p w:rsidR="00F17E7E" w:rsidRDefault="00F17E7E">
      <w:pPr>
        <w:pStyle w:val="snoski"/>
        <w:ind w:firstLine="567"/>
      </w:pPr>
      <w:r>
        <w:rPr>
          <w:vertAlign w:val="superscript"/>
        </w:rPr>
        <w:t>3 </w:t>
      </w:r>
      <w:r>
        <w:t>Отпускная цена указывается в соответствии с документом, утвержденным руководителем (иным уполномоченным лицом) юридического лица, индивидуальным предпринимателем (прейскурантом, иным документом).</w:t>
      </w:r>
    </w:p>
    <w:p w:rsidR="00F17E7E" w:rsidRDefault="00F17E7E">
      <w:pPr>
        <w:pStyle w:val="snoski"/>
        <w:ind w:firstLine="567"/>
      </w:pPr>
      <w:r>
        <w:rPr>
          <w:vertAlign w:val="superscript"/>
        </w:rPr>
        <w:t>4 </w:t>
      </w:r>
      <w:r>
        <w:t>Сведения указываются в соответствии с детализацией раздельного учета исходя из учетной политики организации (ведение оперативного бухгалтерского учета по товарной группе, виду товаров, наименованиям).</w:t>
      </w:r>
    </w:p>
    <w:p w:rsidR="00F17E7E" w:rsidRDefault="00F17E7E">
      <w:pPr>
        <w:pStyle w:val="snoski"/>
        <w:spacing w:after="240"/>
        <w:ind w:firstLine="567"/>
      </w:pPr>
      <w:r>
        <w:rPr>
          <w:vertAlign w:val="superscript"/>
        </w:rPr>
        <w:t>5 </w:t>
      </w:r>
      <w:r>
        <w:t>Сведения указываются за период от начала календарного года до месяца, предшествующего дате подачи заявления.</w:t>
      </w:r>
    </w:p>
    <w:p w:rsidR="00F17E7E" w:rsidRDefault="00F17E7E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6"/>
        <w:gridCol w:w="1982"/>
        <w:gridCol w:w="3269"/>
      </w:tblGrid>
      <w:tr w:rsidR="00F17E7E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newncpi0"/>
              <w:jc w:val="left"/>
            </w:pPr>
            <w:r>
              <w:t xml:space="preserve">Руководитель юридического лица </w:t>
            </w:r>
            <w:r>
              <w:br/>
              <w:t xml:space="preserve">(индивидуальный предприниматель) </w:t>
            </w:r>
            <w:r>
              <w:br/>
              <w:t>или уполномоченное им лицо</w:t>
            </w:r>
          </w:p>
        </w:tc>
        <w:tc>
          <w:tcPr>
            <w:tcW w:w="105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17E7E" w:rsidRDefault="00F17E7E">
            <w:pPr>
              <w:pStyle w:val="newncpi0"/>
              <w:jc w:val="center"/>
            </w:pPr>
            <w:r>
              <w:t>______________</w:t>
            </w:r>
          </w:p>
        </w:tc>
        <w:tc>
          <w:tcPr>
            <w:tcW w:w="174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17E7E" w:rsidRDefault="00F17E7E">
            <w:pPr>
              <w:pStyle w:val="newncpi0"/>
              <w:jc w:val="right"/>
            </w:pPr>
            <w:r>
              <w:t>_______________________</w:t>
            </w:r>
          </w:p>
        </w:tc>
      </w:tr>
      <w:tr w:rsidR="00F17E7E">
        <w:trPr>
          <w:trHeight w:val="240"/>
        </w:trPr>
        <w:tc>
          <w:tcPr>
            <w:tcW w:w="219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table10"/>
            </w:pPr>
            <w:r>
              <w:t> </w:t>
            </w:r>
          </w:p>
        </w:tc>
        <w:tc>
          <w:tcPr>
            <w:tcW w:w="105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74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17E7E" w:rsidRDefault="00F17E7E">
            <w:pPr>
              <w:pStyle w:val="undline"/>
              <w:ind w:right="473"/>
              <w:jc w:val="right"/>
            </w:pPr>
            <w:r>
              <w:t>(инициалы, фамилия)</w:t>
            </w:r>
          </w:p>
        </w:tc>
      </w:tr>
    </w:tbl>
    <w:p w:rsidR="00F17E7E" w:rsidRDefault="00F17E7E">
      <w:pPr>
        <w:pStyle w:val="newncpi0"/>
      </w:pPr>
      <w:r>
        <w:t>_________________ 20___ г.</w:t>
      </w:r>
    </w:p>
    <w:p w:rsidR="00F17E7E" w:rsidRDefault="00F17E7E">
      <w:pPr>
        <w:pStyle w:val="newncpi"/>
      </w:pPr>
      <w:r>
        <w:t> </w:t>
      </w:r>
    </w:p>
    <w:p w:rsidR="003F3A18" w:rsidRDefault="003F3A18"/>
    <w:sectPr w:rsidR="003F3A18" w:rsidSect="00C57281">
      <w:headerReference w:type="even" r:id="rId10"/>
      <w:pgSz w:w="11906" w:h="16838"/>
      <w:pgMar w:top="993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17E7E" w:rsidRDefault="00F17E7E" w:rsidP="00F17E7E">
      <w:pPr>
        <w:spacing w:after="0" w:line="240" w:lineRule="auto"/>
      </w:pPr>
      <w:r>
        <w:separator/>
      </w:r>
    </w:p>
  </w:endnote>
  <w:end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17E7E" w:rsidRDefault="00F17E7E" w:rsidP="00F17E7E">
      <w:pPr>
        <w:spacing w:after="0" w:line="240" w:lineRule="auto"/>
      </w:pPr>
      <w:r>
        <w:separator/>
      </w:r>
    </w:p>
  </w:footnote>
  <w:footnote w:type="continuationSeparator" w:id="0">
    <w:p w:rsidR="00F17E7E" w:rsidRDefault="00F17E7E" w:rsidP="00F17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7E7E" w:rsidRDefault="00F17E7E" w:rsidP="00AD248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F17E7E" w:rsidRDefault="00F17E7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C57F52"/>
    <w:multiLevelType w:val="hybridMultilevel"/>
    <w:tmpl w:val="B3986DB2"/>
    <w:lvl w:ilvl="0" w:tplc="2000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num w:numId="1" w16cid:durableId="558130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E7E"/>
    <w:rsid w:val="00347614"/>
    <w:rsid w:val="003F3A18"/>
    <w:rsid w:val="00664013"/>
    <w:rsid w:val="00C1078F"/>
    <w:rsid w:val="00C57281"/>
    <w:rsid w:val="00F1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5F66F3"/>
  <w15:chartTrackingRefBased/>
  <w15:docId w15:val="{2C5971F4-AEB6-40CD-B9F4-5E0419D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F17E7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kern w:val="0"/>
      <w:sz w:val="24"/>
      <w:szCs w:val="24"/>
      <w:lang w:eastAsia="ru-BY"/>
      <w14:ligatures w14:val="none"/>
    </w:rPr>
  </w:style>
  <w:style w:type="paragraph" w:customStyle="1" w:styleId="onestring">
    <w:name w:val="onestring"/>
    <w:basedOn w:val="a"/>
    <w:rsid w:val="00F17E7E"/>
    <w:pPr>
      <w:spacing w:after="0" w:line="240" w:lineRule="auto"/>
      <w:jc w:val="right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snoski">
    <w:name w:val="snoski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snoskiline">
    <w:name w:val="snoski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table10">
    <w:name w:val="table10"/>
    <w:basedOn w:val="a"/>
    <w:link w:val="table100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customStyle="1" w:styleId="append">
    <w:name w:val="append"/>
    <w:basedOn w:val="a"/>
    <w:rsid w:val="00F17E7E"/>
    <w:pPr>
      <w:spacing w:after="0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append1">
    <w:name w:val="append1"/>
    <w:basedOn w:val="a"/>
    <w:rsid w:val="00F17E7E"/>
    <w:pPr>
      <w:spacing w:after="28" w:line="240" w:lineRule="auto"/>
    </w:pPr>
    <w:rPr>
      <w:rFonts w:ascii="Times New Roman" w:eastAsiaTheme="minorEastAsia" w:hAnsi="Times New Roman" w:cs="Times New Roman"/>
      <w:kern w:val="0"/>
      <w:lang w:eastAsia="ru-BY"/>
      <w14:ligatures w14:val="none"/>
    </w:rPr>
  </w:style>
  <w:style w:type="paragraph" w:customStyle="1" w:styleId="newncpi">
    <w:name w:val="newncpi"/>
    <w:basedOn w:val="a"/>
    <w:rsid w:val="00F17E7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newncpi0">
    <w:name w:val="newncpi0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4"/>
      <w:szCs w:val="24"/>
      <w:lang w:eastAsia="ru-BY"/>
      <w14:ligatures w14:val="none"/>
    </w:rPr>
  </w:style>
  <w:style w:type="paragraph" w:customStyle="1" w:styleId="undline">
    <w:name w:val="undline"/>
    <w:basedOn w:val="a"/>
    <w:rsid w:val="00F17E7E"/>
    <w:pPr>
      <w:spacing w:after="0" w:line="240" w:lineRule="auto"/>
      <w:jc w:val="both"/>
    </w:pPr>
    <w:rPr>
      <w:rFonts w:ascii="Times New Roman" w:eastAsiaTheme="minorEastAsia" w:hAnsi="Times New Roman" w:cs="Times New Roman"/>
      <w:kern w:val="0"/>
      <w:sz w:val="20"/>
      <w:szCs w:val="20"/>
      <w:lang w:eastAsia="ru-BY"/>
      <w14:ligatures w14:val="none"/>
    </w:rPr>
  </w:style>
  <w:style w:type="paragraph" w:styleId="a3">
    <w:name w:val="header"/>
    <w:basedOn w:val="a"/>
    <w:link w:val="a4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17E7E"/>
  </w:style>
  <w:style w:type="paragraph" w:styleId="a5">
    <w:name w:val="footer"/>
    <w:basedOn w:val="a"/>
    <w:link w:val="a6"/>
    <w:uiPriority w:val="99"/>
    <w:unhideWhenUsed/>
    <w:rsid w:val="00F17E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17E7E"/>
  </w:style>
  <w:style w:type="character" w:styleId="a7">
    <w:name w:val="page number"/>
    <w:basedOn w:val="a0"/>
    <w:uiPriority w:val="99"/>
    <w:semiHidden/>
    <w:unhideWhenUsed/>
    <w:rsid w:val="00F17E7E"/>
  </w:style>
  <w:style w:type="table" w:styleId="a8">
    <w:name w:val="Table Grid"/>
    <w:basedOn w:val="a1"/>
    <w:uiPriority w:val="39"/>
    <w:rsid w:val="00F17E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F17E7E"/>
    <w:rPr>
      <w:color w:val="0038C8"/>
      <w:u w:val="single"/>
    </w:rPr>
  </w:style>
  <w:style w:type="paragraph" w:styleId="aa">
    <w:name w:val="Normal (Web)"/>
    <w:basedOn w:val="a"/>
    <w:uiPriority w:val="99"/>
    <w:unhideWhenUsed/>
    <w:rsid w:val="00F17E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b">
    <w:name w:val="List Paragraph"/>
    <w:basedOn w:val="a"/>
    <w:uiPriority w:val="34"/>
    <w:qFormat/>
    <w:rsid w:val="00F17E7E"/>
    <w:pPr>
      <w:spacing w:after="0" w:line="240" w:lineRule="auto"/>
      <w:ind w:left="720"/>
      <w:contextualSpacing/>
    </w:pPr>
    <w:rPr>
      <w:rFonts w:ascii="Arial" w:eastAsia="Times New Roman" w:hAnsi="Arial" w:cs="Arial"/>
      <w:kern w:val="0"/>
      <w:sz w:val="20"/>
      <w:szCs w:val="20"/>
      <w:lang w:val="ru-RU" w:eastAsia="ru-RU"/>
      <w14:ligatures w14:val="none"/>
    </w:rPr>
  </w:style>
  <w:style w:type="character" w:customStyle="1" w:styleId="apple-style-span">
    <w:name w:val="apple-style-span"/>
    <w:basedOn w:val="a0"/>
    <w:rsid w:val="00F17E7E"/>
  </w:style>
  <w:style w:type="character" w:customStyle="1" w:styleId="table100">
    <w:name w:val="table10 Знак"/>
    <w:link w:val="table10"/>
    <w:rsid w:val="00F17E7E"/>
    <w:rPr>
      <w:rFonts w:ascii="Times New Roman" w:eastAsiaTheme="minorEastAsia" w:hAnsi="Times New Roman" w:cs="Times New Roman"/>
      <w:kern w:val="0"/>
      <w:sz w:val="20"/>
      <w:szCs w:val="20"/>
      <w:lang w:val="ru-BY" w:eastAsia="ru-BY"/>
      <w14:ligatures w14:val="none"/>
    </w:rPr>
  </w:style>
  <w:style w:type="character" w:styleId="ac">
    <w:name w:val="FollowedHyperlink"/>
    <w:basedOn w:val="a0"/>
    <w:uiPriority w:val="99"/>
    <w:semiHidden/>
    <w:unhideWhenUsed/>
    <w:rsid w:val="00F17E7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alonline.by/webnpa/text.asp?RN=W2223891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talonline.by/webnpa/text.asp?RN=W2223891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pravo.by/document/?guid=3871&amp;p0=W222389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730</Words>
  <Characters>6238</Characters>
  <Application>Microsoft Office Word</Application>
  <DocSecurity>0</DocSecurity>
  <Lines>51</Lines>
  <Paragraphs>13</Paragraphs>
  <ScaleCrop>false</ScaleCrop>
  <Company/>
  <LinksUpToDate>false</LinksUpToDate>
  <CharactersWithSpaces>6955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Пискун</dc:creator>
  <cp:keywords/>
  <dc:description/>
  <cp:lastModifiedBy>Марина Пискун</cp:lastModifiedBy>
  <cp:revision>3</cp:revision>
  <dcterms:created xsi:type="dcterms:W3CDTF">2025-02-25T11:45:00Z</dcterms:created>
  <dcterms:modified xsi:type="dcterms:W3CDTF">2025-02-25T14:27:00Z</dcterms:modified>
</cp:coreProperties>
</file>